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CCB79" w14:textId="77777777" w:rsidR="00C76D25" w:rsidRDefault="00C76D25" w:rsidP="00597AFD">
      <w:pPr>
        <w:suppressAutoHyphens/>
        <w:autoSpaceDE w:val="0"/>
        <w:autoSpaceDN w:val="0"/>
        <w:adjustRightInd w:val="0"/>
        <w:spacing w:after="0" w:line="240" w:lineRule="auto"/>
        <w:rPr>
          <w:rFonts w:ascii="Arial" w:eastAsia="Times New Roman" w:hAnsi="Arial" w:cs="Calibri"/>
          <w:b/>
          <w:bCs/>
          <w:sz w:val="26"/>
          <w:szCs w:val="26"/>
          <w:lang w:val="en-GB" w:eastAsia="ar-SA"/>
        </w:rPr>
      </w:pPr>
    </w:p>
    <w:p w14:paraId="726D6E78" w14:textId="3F1C28FA" w:rsidR="00597AFD" w:rsidRPr="00597AFD" w:rsidRDefault="00597AFD" w:rsidP="00597AFD">
      <w:pPr>
        <w:suppressAutoHyphens/>
        <w:autoSpaceDE w:val="0"/>
        <w:autoSpaceDN w:val="0"/>
        <w:adjustRightInd w:val="0"/>
        <w:spacing w:after="0" w:line="240" w:lineRule="auto"/>
        <w:rPr>
          <w:rFonts w:ascii="Arial" w:eastAsia="Times New Roman" w:hAnsi="Arial" w:cs="Calibri"/>
          <w:b/>
          <w:bCs/>
          <w:sz w:val="26"/>
          <w:szCs w:val="26"/>
          <w:lang w:val="en-GB" w:eastAsia="ar-SA"/>
        </w:rPr>
      </w:pPr>
      <w:r w:rsidRPr="00597AFD">
        <w:rPr>
          <w:rFonts w:ascii="Arial" w:eastAsia="Times New Roman" w:hAnsi="Arial" w:cs="Calibri"/>
          <w:b/>
          <w:bCs/>
          <w:sz w:val="26"/>
          <w:szCs w:val="26"/>
          <w:lang w:val="en-GB" w:eastAsia="ar-SA"/>
        </w:rPr>
        <w:t>Section 1: Basic Information</w:t>
      </w:r>
    </w:p>
    <w:p w14:paraId="77AA6620" w14:textId="41CA5C8D" w:rsidR="00635507" w:rsidRDefault="00635507" w:rsidP="0056025E">
      <w:pPr>
        <w:spacing w:line="360" w:lineRule="auto"/>
        <w:jc w:val="both"/>
        <w:rPr>
          <w:rFonts w:ascii="Times New Roman" w:hAnsi="Times New Roman" w:cs="Times New Roman"/>
          <w:b/>
          <w:bCs/>
          <w:sz w:val="24"/>
          <w:szCs w:val="24"/>
        </w:rPr>
      </w:pPr>
    </w:p>
    <w:tbl>
      <w:tblPr>
        <w:tblW w:w="8460" w:type="dxa"/>
        <w:tblLook w:val="04A0" w:firstRow="1" w:lastRow="0" w:firstColumn="1" w:lastColumn="0" w:noHBand="0" w:noVBand="1"/>
      </w:tblPr>
      <w:tblGrid>
        <w:gridCol w:w="4820"/>
        <w:gridCol w:w="1843"/>
        <w:gridCol w:w="1797"/>
      </w:tblGrid>
      <w:tr w:rsidR="00DA3DB9" w:rsidRPr="00DA3DB9" w14:paraId="0EFE7F12" w14:textId="77777777" w:rsidTr="00965E90">
        <w:trPr>
          <w:trHeight w:val="835"/>
        </w:trPr>
        <w:tc>
          <w:tcPr>
            <w:tcW w:w="4820" w:type="dxa"/>
            <w:tcBorders>
              <w:top w:val="nil"/>
              <w:left w:val="nil"/>
              <w:bottom w:val="nil"/>
              <w:right w:val="nil"/>
            </w:tcBorders>
            <w:shd w:val="clear" w:color="000000" w:fill="000000"/>
            <w:noWrap/>
            <w:vAlign w:val="center"/>
            <w:hideMark/>
          </w:tcPr>
          <w:p w14:paraId="260356BE" w14:textId="51DA8072" w:rsidR="00DA3DB9" w:rsidRPr="00DA3DB9" w:rsidRDefault="00DA3DB9" w:rsidP="00DA3DB9">
            <w:pPr>
              <w:spacing w:after="0" w:line="240" w:lineRule="auto"/>
              <w:rPr>
                <w:rFonts w:ascii="Times New Roman" w:eastAsia="Times New Roman" w:hAnsi="Times New Roman" w:cs="Times New Roman"/>
                <w:color w:val="FFFFFF"/>
                <w:sz w:val="24"/>
                <w:szCs w:val="24"/>
                <w:lang/>
              </w:rPr>
            </w:pPr>
            <w:r w:rsidRPr="00DA3DB9">
              <w:rPr>
                <w:rFonts w:ascii="Times New Roman" w:eastAsia="Times New Roman" w:hAnsi="Times New Roman" w:cstheme="minorHAnsi"/>
                <w:color w:val="FFFFFF"/>
                <w:sz w:val="24"/>
                <w:szCs w:val="24"/>
                <w:lang w:val="en-GB"/>
              </w:rPr>
              <w:t>Name of Partner:</w:t>
            </w:r>
            <w:r w:rsidR="00666E7D">
              <w:rPr>
                <w:rFonts w:ascii="Times New Roman" w:eastAsia="Times New Roman" w:hAnsi="Times New Roman" w:cstheme="minorHAnsi"/>
                <w:color w:val="FFFFFF"/>
                <w:sz w:val="24"/>
                <w:szCs w:val="24"/>
                <w:lang w:val="en-GB"/>
              </w:rPr>
              <w:t xml:space="preserve"> SUPER BUDDIES CLUB</w:t>
            </w:r>
          </w:p>
        </w:tc>
        <w:tc>
          <w:tcPr>
            <w:tcW w:w="3640" w:type="dxa"/>
            <w:gridSpan w:val="2"/>
            <w:tcBorders>
              <w:top w:val="single" w:sz="4" w:space="0" w:color="auto"/>
              <w:left w:val="single" w:sz="4" w:space="0" w:color="auto"/>
              <w:bottom w:val="single" w:sz="4" w:space="0" w:color="auto"/>
              <w:right w:val="single" w:sz="4" w:space="0" w:color="000000"/>
            </w:tcBorders>
            <w:shd w:val="clear" w:color="000000" w:fill="000000"/>
            <w:noWrap/>
            <w:vAlign w:val="bottom"/>
            <w:hideMark/>
          </w:tcPr>
          <w:p w14:paraId="69236C4C" w14:textId="77777777" w:rsidR="00DA3DB9" w:rsidRPr="00DA3DB9" w:rsidRDefault="00DA3DB9" w:rsidP="00DA3DB9">
            <w:pPr>
              <w:spacing w:after="0" w:line="240" w:lineRule="auto"/>
              <w:jc w:val="center"/>
              <w:rPr>
                <w:rFonts w:ascii="Times New Roman" w:eastAsia="Times New Roman" w:hAnsi="Times New Roman" w:cs="Times New Roman"/>
                <w:color w:val="000000"/>
                <w:sz w:val="24"/>
                <w:szCs w:val="24"/>
                <w:lang/>
              </w:rPr>
            </w:pPr>
            <w:r w:rsidRPr="00DA3DB9">
              <w:rPr>
                <w:rFonts w:ascii="Times New Roman" w:eastAsia="Times New Roman" w:hAnsi="Times New Roman" w:cs="Times New Roman"/>
                <w:color w:val="000000"/>
                <w:sz w:val="24"/>
                <w:szCs w:val="24"/>
                <w:lang/>
              </w:rPr>
              <w:t> </w:t>
            </w:r>
          </w:p>
        </w:tc>
      </w:tr>
      <w:tr w:rsidR="00DA3DB9" w:rsidRPr="00DA3DB9" w14:paraId="652BF20D" w14:textId="77777777" w:rsidTr="00965E90">
        <w:trPr>
          <w:trHeight w:val="939"/>
        </w:trPr>
        <w:tc>
          <w:tcPr>
            <w:tcW w:w="48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45D98C0" w14:textId="4B469107" w:rsidR="00DA3DB9" w:rsidRPr="00DA3DB9" w:rsidRDefault="00DA3DB9" w:rsidP="00DA3DB9">
            <w:pPr>
              <w:spacing w:after="0" w:line="240" w:lineRule="auto"/>
              <w:rPr>
                <w:rFonts w:ascii="Times New Roman" w:eastAsia="Times New Roman" w:hAnsi="Times New Roman" w:cs="Times New Roman"/>
                <w:color w:val="FFFFFF"/>
                <w:sz w:val="24"/>
                <w:szCs w:val="24"/>
                <w:lang/>
              </w:rPr>
            </w:pPr>
            <w:r w:rsidRPr="00DA3DB9">
              <w:rPr>
                <w:rFonts w:ascii="Times New Roman" w:eastAsia="Times New Roman" w:hAnsi="Times New Roman" w:cstheme="minorHAnsi"/>
                <w:color w:val="FFFFFF"/>
                <w:sz w:val="24"/>
                <w:szCs w:val="24"/>
                <w:lang w:val="en-GB"/>
              </w:rPr>
              <w:t>Project Name (or number, where applicable):</w:t>
            </w:r>
            <w:r w:rsidR="00666E7D">
              <w:rPr>
                <w:rFonts w:ascii="Times New Roman" w:eastAsia="Times New Roman" w:hAnsi="Times New Roman" w:cstheme="minorHAnsi"/>
                <w:color w:val="FFFFFF"/>
                <w:sz w:val="24"/>
                <w:szCs w:val="24"/>
                <w:lang w:val="en-GB"/>
              </w:rPr>
              <w:t xml:space="preserve"> PSEA PROJECT</w:t>
            </w:r>
          </w:p>
        </w:tc>
        <w:tc>
          <w:tcPr>
            <w:tcW w:w="3640" w:type="dxa"/>
            <w:gridSpan w:val="2"/>
            <w:tcBorders>
              <w:top w:val="single" w:sz="4" w:space="0" w:color="auto"/>
              <w:left w:val="nil"/>
              <w:bottom w:val="single" w:sz="4" w:space="0" w:color="auto"/>
              <w:right w:val="single" w:sz="4" w:space="0" w:color="000000"/>
            </w:tcBorders>
            <w:shd w:val="clear" w:color="000000" w:fill="000000"/>
            <w:noWrap/>
            <w:vAlign w:val="bottom"/>
            <w:hideMark/>
          </w:tcPr>
          <w:p w14:paraId="25B9D4F8" w14:textId="77777777" w:rsidR="00DA3DB9" w:rsidRPr="00DA3DB9" w:rsidRDefault="00DA3DB9" w:rsidP="00DA3DB9">
            <w:pPr>
              <w:spacing w:after="0" w:line="240" w:lineRule="auto"/>
              <w:jc w:val="center"/>
              <w:rPr>
                <w:rFonts w:ascii="Times New Roman" w:eastAsia="Times New Roman" w:hAnsi="Times New Roman" w:cs="Times New Roman"/>
                <w:color w:val="FFFFFF"/>
                <w:sz w:val="24"/>
                <w:szCs w:val="24"/>
                <w:lang/>
              </w:rPr>
            </w:pPr>
            <w:r w:rsidRPr="00DA3DB9">
              <w:rPr>
                <w:rFonts w:ascii="Times New Roman" w:eastAsia="Times New Roman" w:hAnsi="Times New Roman" w:cs="Times New Roman"/>
                <w:color w:val="FFFFFF"/>
                <w:sz w:val="24"/>
                <w:szCs w:val="24"/>
                <w:lang/>
              </w:rPr>
              <w:t> </w:t>
            </w:r>
          </w:p>
        </w:tc>
      </w:tr>
      <w:tr w:rsidR="00DA3DB9" w:rsidRPr="00DA3DB9" w14:paraId="3E624A13" w14:textId="77777777" w:rsidTr="00965E90">
        <w:trPr>
          <w:trHeight w:val="732"/>
        </w:trPr>
        <w:tc>
          <w:tcPr>
            <w:tcW w:w="4820" w:type="dxa"/>
            <w:tcBorders>
              <w:top w:val="nil"/>
              <w:left w:val="single" w:sz="4" w:space="0" w:color="auto"/>
              <w:bottom w:val="single" w:sz="4" w:space="0" w:color="auto"/>
              <w:right w:val="single" w:sz="4" w:space="0" w:color="auto"/>
            </w:tcBorders>
            <w:shd w:val="clear" w:color="000000" w:fill="D9D9D9"/>
            <w:noWrap/>
            <w:vAlign w:val="center"/>
            <w:hideMark/>
          </w:tcPr>
          <w:p w14:paraId="61F1D342" w14:textId="49925D10"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heme="minorHAnsi"/>
                <w:color w:val="000000"/>
                <w:sz w:val="24"/>
                <w:szCs w:val="24"/>
                <w:lang w:val="en-GB"/>
              </w:rPr>
              <w:t>Project Country:</w:t>
            </w:r>
            <w:r w:rsidR="00666E7D">
              <w:rPr>
                <w:rFonts w:ascii="Times New Roman" w:eastAsia="Times New Roman" w:hAnsi="Times New Roman" w:cstheme="minorHAnsi"/>
                <w:color w:val="000000"/>
                <w:sz w:val="24"/>
                <w:szCs w:val="24"/>
                <w:lang w:val="en-GB"/>
              </w:rPr>
              <w:t xml:space="preserve"> </w:t>
            </w:r>
          </w:p>
        </w:tc>
        <w:tc>
          <w:tcPr>
            <w:tcW w:w="1843" w:type="dxa"/>
            <w:tcBorders>
              <w:top w:val="nil"/>
              <w:left w:val="nil"/>
              <w:bottom w:val="single" w:sz="4" w:space="0" w:color="auto"/>
              <w:right w:val="single" w:sz="4" w:space="0" w:color="auto"/>
            </w:tcBorders>
            <w:shd w:val="clear" w:color="000000" w:fill="D9D9D9"/>
            <w:noWrap/>
            <w:vAlign w:val="bottom"/>
            <w:hideMark/>
          </w:tcPr>
          <w:p w14:paraId="15427275" w14:textId="64E4FF1E" w:rsidR="00DA3DB9" w:rsidRPr="00666E7D" w:rsidRDefault="00DA3DB9" w:rsidP="00DA3DB9">
            <w:pPr>
              <w:spacing w:after="0" w:line="240" w:lineRule="auto"/>
              <w:rPr>
                <w:rFonts w:ascii="Times New Roman" w:eastAsia="Times New Roman" w:hAnsi="Times New Roman" w:cs="Times New Roman"/>
                <w:color w:val="000000"/>
                <w:sz w:val="24"/>
                <w:szCs w:val="24"/>
                <w:lang w:val="en-US"/>
              </w:rPr>
            </w:pPr>
            <w:r w:rsidRPr="00DA3DB9">
              <w:rPr>
                <w:rFonts w:ascii="Times New Roman" w:eastAsia="Times New Roman" w:hAnsi="Times New Roman" w:cs="Times New Roman"/>
                <w:color w:val="000000"/>
                <w:sz w:val="24"/>
                <w:szCs w:val="24"/>
                <w:lang/>
              </w:rPr>
              <w:t> </w:t>
            </w:r>
            <w:r w:rsidR="00666E7D">
              <w:rPr>
                <w:rFonts w:ascii="Times New Roman" w:eastAsia="Times New Roman" w:hAnsi="Times New Roman" w:cs="Times New Roman"/>
                <w:color w:val="000000"/>
                <w:sz w:val="24"/>
                <w:szCs w:val="24"/>
                <w:lang w:val="en-US"/>
              </w:rPr>
              <w:t>ESWATINI</w:t>
            </w:r>
          </w:p>
        </w:tc>
        <w:tc>
          <w:tcPr>
            <w:tcW w:w="1797" w:type="dxa"/>
            <w:tcBorders>
              <w:top w:val="nil"/>
              <w:left w:val="nil"/>
              <w:bottom w:val="single" w:sz="4" w:space="0" w:color="auto"/>
              <w:right w:val="single" w:sz="4" w:space="0" w:color="auto"/>
            </w:tcBorders>
            <w:shd w:val="clear" w:color="000000" w:fill="D9D9D9"/>
            <w:noWrap/>
            <w:vAlign w:val="bottom"/>
            <w:hideMark/>
          </w:tcPr>
          <w:p w14:paraId="312DA010"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imes New Roman"/>
                <w:color w:val="000000"/>
                <w:sz w:val="24"/>
                <w:szCs w:val="24"/>
                <w:lang/>
              </w:rPr>
              <w:t> </w:t>
            </w:r>
          </w:p>
        </w:tc>
      </w:tr>
      <w:tr w:rsidR="00DA3DB9" w:rsidRPr="00DA3DB9" w14:paraId="1E8E4CC6" w14:textId="77777777" w:rsidTr="00965E90">
        <w:trPr>
          <w:trHeight w:val="624"/>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BC08096"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heme="minorHAnsi"/>
                <w:color w:val="000000"/>
                <w:sz w:val="24"/>
                <w:szCs w:val="24"/>
                <w:lang w:val="en-GB"/>
              </w:rPr>
              <w:t>Project Area (if applicable):</w:t>
            </w:r>
          </w:p>
        </w:tc>
        <w:tc>
          <w:tcPr>
            <w:tcW w:w="1843" w:type="dxa"/>
            <w:tcBorders>
              <w:top w:val="nil"/>
              <w:left w:val="nil"/>
              <w:bottom w:val="single" w:sz="4" w:space="0" w:color="auto"/>
              <w:right w:val="single" w:sz="4" w:space="0" w:color="auto"/>
            </w:tcBorders>
            <w:shd w:val="clear" w:color="auto" w:fill="auto"/>
            <w:noWrap/>
            <w:vAlign w:val="bottom"/>
            <w:hideMark/>
          </w:tcPr>
          <w:p w14:paraId="0311D17D" w14:textId="6067A2A2" w:rsidR="00DA3DB9" w:rsidRPr="00666E7D" w:rsidRDefault="00DA3DB9" w:rsidP="00DA3DB9">
            <w:pPr>
              <w:spacing w:after="0" w:line="240" w:lineRule="auto"/>
              <w:rPr>
                <w:rFonts w:ascii="Times New Roman" w:eastAsia="Times New Roman" w:hAnsi="Times New Roman" w:cs="Times New Roman"/>
                <w:color w:val="000000"/>
                <w:sz w:val="24"/>
                <w:szCs w:val="24"/>
                <w:lang w:val="en-US"/>
              </w:rPr>
            </w:pPr>
            <w:r w:rsidRPr="00DA3DB9">
              <w:rPr>
                <w:rFonts w:ascii="Times New Roman" w:eastAsia="Times New Roman" w:hAnsi="Times New Roman" w:cs="Times New Roman"/>
                <w:color w:val="000000"/>
                <w:sz w:val="24"/>
                <w:szCs w:val="24"/>
                <w:lang/>
              </w:rPr>
              <w:t> </w:t>
            </w:r>
            <w:r w:rsidR="00666E7D">
              <w:rPr>
                <w:rFonts w:ascii="Times New Roman" w:eastAsia="Times New Roman" w:hAnsi="Times New Roman" w:cs="Times New Roman"/>
                <w:color w:val="000000"/>
                <w:sz w:val="24"/>
                <w:szCs w:val="24"/>
                <w:lang/>
              </w:rPr>
              <w:t>LUBOMBO</w:t>
            </w:r>
          </w:p>
        </w:tc>
        <w:tc>
          <w:tcPr>
            <w:tcW w:w="1797" w:type="dxa"/>
            <w:tcBorders>
              <w:top w:val="nil"/>
              <w:left w:val="nil"/>
              <w:bottom w:val="single" w:sz="4" w:space="0" w:color="auto"/>
              <w:right w:val="single" w:sz="4" w:space="0" w:color="auto"/>
            </w:tcBorders>
            <w:shd w:val="clear" w:color="auto" w:fill="auto"/>
            <w:noWrap/>
            <w:vAlign w:val="bottom"/>
            <w:hideMark/>
          </w:tcPr>
          <w:p w14:paraId="5D9E5777" w14:textId="6ACFA2F2" w:rsidR="00DA3DB9" w:rsidRPr="00666E7D" w:rsidRDefault="00DA3DB9" w:rsidP="00DA3DB9">
            <w:pPr>
              <w:spacing w:after="0" w:line="240" w:lineRule="auto"/>
              <w:rPr>
                <w:rFonts w:ascii="Times New Roman" w:eastAsia="Times New Roman" w:hAnsi="Times New Roman" w:cs="Times New Roman"/>
                <w:color w:val="000000"/>
                <w:sz w:val="24"/>
                <w:szCs w:val="24"/>
                <w:lang w:val="en-US"/>
              </w:rPr>
            </w:pPr>
            <w:r w:rsidRPr="00DA3DB9">
              <w:rPr>
                <w:rFonts w:ascii="Times New Roman" w:eastAsia="Times New Roman" w:hAnsi="Times New Roman" w:cs="Times New Roman"/>
                <w:color w:val="000000"/>
                <w:sz w:val="24"/>
                <w:szCs w:val="24"/>
                <w:lang/>
              </w:rPr>
              <w:t> </w:t>
            </w:r>
            <w:r w:rsidR="00666E7D">
              <w:rPr>
                <w:rFonts w:ascii="Times New Roman" w:eastAsia="Times New Roman" w:hAnsi="Times New Roman" w:cs="Times New Roman"/>
                <w:color w:val="000000"/>
                <w:sz w:val="24"/>
                <w:szCs w:val="24"/>
                <w:lang w:val="en-US"/>
              </w:rPr>
              <w:t>NKILONGO INKHUNDLA</w:t>
            </w:r>
          </w:p>
        </w:tc>
      </w:tr>
      <w:tr w:rsidR="00DA3DB9" w:rsidRPr="00DA3DB9" w14:paraId="30AE7CEE" w14:textId="77777777" w:rsidTr="00965E90">
        <w:trPr>
          <w:trHeight w:val="729"/>
        </w:trPr>
        <w:tc>
          <w:tcPr>
            <w:tcW w:w="4820" w:type="dxa"/>
            <w:tcBorders>
              <w:top w:val="nil"/>
              <w:left w:val="single" w:sz="4" w:space="0" w:color="auto"/>
              <w:bottom w:val="single" w:sz="4" w:space="0" w:color="auto"/>
              <w:right w:val="single" w:sz="4" w:space="0" w:color="auto"/>
            </w:tcBorders>
            <w:shd w:val="clear" w:color="000000" w:fill="D9D9D9"/>
            <w:noWrap/>
            <w:vAlign w:val="center"/>
            <w:hideMark/>
          </w:tcPr>
          <w:p w14:paraId="5423F88F"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heme="minorHAnsi"/>
                <w:color w:val="000000"/>
                <w:sz w:val="24"/>
                <w:szCs w:val="24"/>
                <w:lang w:val="en-GB"/>
              </w:rPr>
              <w:t>Reporting Period:</w:t>
            </w:r>
          </w:p>
        </w:tc>
        <w:tc>
          <w:tcPr>
            <w:tcW w:w="1843" w:type="dxa"/>
            <w:tcBorders>
              <w:top w:val="nil"/>
              <w:left w:val="nil"/>
              <w:bottom w:val="single" w:sz="4" w:space="0" w:color="auto"/>
              <w:right w:val="single" w:sz="4" w:space="0" w:color="auto"/>
            </w:tcBorders>
            <w:shd w:val="clear" w:color="000000" w:fill="D9D9D9"/>
            <w:noWrap/>
            <w:vAlign w:val="bottom"/>
            <w:hideMark/>
          </w:tcPr>
          <w:p w14:paraId="03035B5F" w14:textId="7644B0CA" w:rsidR="00DA3DB9" w:rsidRPr="00666E7D" w:rsidRDefault="00DA3DB9" w:rsidP="00DA3DB9">
            <w:pPr>
              <w:spacing w:after="0" w:line="240" w:lineRule="auto"/>
              <w:rPr>
                <w:rFonts w:ascii="Times New Roman" w:eastAsia="Times New Roman" w:hAnsi="Times New Roman" w:cs="Times New Roman"/>
                <w:color w:val="000000"/>
                <w:sz w:val="24"/>
                <w:szCs w:val="24"/>
                <w:lang w:val="en-US"/>
              </w:rPr>
            </w:pPr>
            <w:r w:rsidRPr="00DA3DB9">
              <w:rPr>
                <w:rFonts w:ascii="Times New Roman" w:eastAsia="Times New Roman" w:hAnsi="Times New Roman" w:cs="Times New Roman"/>
                <w:color w:val="000000"/>
                <w:sz w:val="24"/>
                <w:szCs w:val="24"/>
                <w:lang/>
              </w:rPr>
              <w:t> </w:t>
            </w:r>
            <w:r w:rsidR="00666E7D">
              <w:rPr>
                <w:rFonts w:ascii="Times New Roman" w:eastAsia="Times New Roman" w:hAnsi="Times New Roman" w:cs="Times New Roman"/>
                <w:color w:val="000000"/>
                <w:sz w:val="24"/>
                <w:szCs w:val="24"/>
                <w:lang w:val="en-US"/>
              </w:rPr>
              <w:t>December</w:t>
            </w:r>
          </w:p>
        </w:tc>
        <w:tc>
          <w:tcPr>
            <w:tcW w:w="1797" w:type="dxa"/>
            <w:tcBorders>
              <w:top w:val="nil"/>
              <w:left w:val="nil"/>
              <w:bottom w:val="single" w:sz="4" w:space="0" w:color="auto"/>
              <w:right w:val="single" w:sz="4" w:space="0" w:color="auto"/>
            </w:tcBorders>
            <w:shd w:val="clear" w:color="000000" w:fill="D9D9D9"/>
            <w:noWrap/>
            <w:vAlign w:val="bottom"/>
            <w:hideMark/>
          </w:tcPr>
          <w:p w14:paraId="32D501B0"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imes New Roman"/>
                <w:color w:val="000000"/>
                <w:sz w:val="24"/>
                <w:szCs w:val="24"/>
                <w:lang/>
              </w:rPr>
              <w:t> </w:t>
            </w:r>
          </w:p>
        </w:tc>
      </w:tr>
      <w:tr w:rsidR="00DA3DB9" w:rsidRPr="00DA3DB9" w14:paraId="07A9681D" w14:textId="77777777" w:rsidTr="00965E90">
        <w:trPr>
          <w:trHeight w:val="832"/>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30FB8596"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heme="minorHAnsi"/>
                <w:color w:val="000000"/>
                <w:sz w:val="24"/>
                <w:szCs w:val="24"/>
                <w:lang w:val="en-GB"/>
              </w:rPr>
              <w:t>Project Start Date:</w:t>
            </w:r>
          </w:p>
        </w:tc>
        <w:tc>
          <w:tcPr>
            <w:tcW w:w="1843" w:type="dxa"/>
            <w:tcBorders>
              <w:top w:val="nil"/>
              <w:left w:val="nil"/>
              <w:bottom w:val="single" w:sz="4" w:space="0" w:color="auto"/>
              <w:right w:val="single" w:sz="4" w:space="0" w:color="auto"/>
            </w:tcBorders>
            <w:shd w:val="clear" w:color="auto" w:fill="auto"/>
            <w:noWrap/>
            <w:vAlign w:val="bottom"/>
            <w:hideMark/>
          </w:tcPr>
          <w:p w14:paraId="3C409E23" w14:textId="7FD2EBE1" w:rsidR="00DA3DB9" w:rsidRPr="00666E7D" w:rsidRDefault="00DA3DB9" w:rsidP="00DA3DB9">
            <w:pPr>
              <w:spacing w:after="0" w:line="240" w:lineRule="auto"/>
              <w:rPr>
                <w:rFonts w:ascii="Times New Roman" w:eastAsia="Times New Roman" w:hAnsi="Times New Roman" w:cs="Times New Roman"/>
                <w:color w:val="000000"/>
                <w:sz w:val="24"/>
                <w:szCs w:val="24"/>
                <w:lang w:val="en-US"/>
              </w:rPr>
            </w:pPr>
            <w:r w:rsidRPr="00DA3DB9">
              <w:rPr>
                <w:rFonts w:ascii="Times New Roman" w:eastAsia="Times New Roman" w:hAnsi="Times New Roman" w:cs="Times New Roman"/>
                <w:color w:val="000000"/>
                <w:sz w:val="24"/>
                <w:szCs w:val="24"/>
                <w:lang/>
              </w:rPr>
              <w:t> </w:t>
            </w:r>
            <w:r w:rsidR="00666E7D">
              <w:rPr>
                <w:rFonts w:ascii="Times New Roman" w:eastAsia="Times New Roman" w:hAnsi="Times New Roman" w:cs="Times New Roman"/>
                <w:color w:val="000000"/>
                <w:sz w:val="24"/>
                <w:szCs w:val="24"/>
                <w:lang w:val="en-US"/>
              </w:rPr>
              <w:t>September -December 2022</w:t>
            </w:r>
          </w:p>
        </w:tc>
        <w:tc>
          <w:tcPr>
            <w:tcW w:w="1797" w:type="dxa"/>
            <w:tcBorders>
              <w:top w:val="nil"/>
              <w:left w:val="nil"/>
              <w:bottom w:val="single" w:sz="4" w:space="0" w:color="auto"/>
              <w:right w:val="single" w:sz="4" w:space="0" w:color="auto"/>
            </w:tcBorders>
            <w:shd w:val="clear" w:color="auto" w:fill="auto"/>
            <w:noWrap/>
            <w:vAlign w:val="bottom"/>
            <w:hideMark/>
          </w:tcPr>
          <w:p w14:paraId="15FF8BF8" w14:textId="77777777" w:rsidR="00DA3DB9" w:rsidRPr="00DA3DB9" w:rsidRDefault="00DA3DB9" w:rsidP="00DA3DB9">
            <w:pPr>
              <w:spacing w:after="0" w:line="240" w:lineRule="auto"/>
              <w:rPr>
                <w:rFonts w:ascii="Times New Roman" w:eastAsia="Times New Roman" w:hAnsi="Times New Roman" w:cs="Times New Roman"/>
                <w:color w:val="000000"/>
                <w:sz w:val="24"/>
                <w:szCs w:val="24"/>
                <w:lang/>
              </w:rPr>
            </w:pPr>
            <w:r w:rsidRPr="00DA3DB9">
              <w:rPr>
                <w:rFonts w:ascii="Times New Roman" w:eastAsia="Times New Roman" w:hAnsi="Times New Roman" w:cs="Times New Roman"/>
                <w:color w:val="000000"/>
                <w:sz w:val="24"/>
                <w:szCs w:val="24"/>
                <w:lang/>
              </w:rPr>
              <w:t> </w:t>
            </w:r>
          </w:p>
        </w:tc>
      </w:tr>
    </w:tbl>
    <w:p w14:paraId="448F2B2A" w14:textId="7D086CD2" w:rsidR="00573F16" w:rsidRDefault="00573F16" w:rsidP="0056025E">
      <w:pPr>
        <w:spacing w:line="360" w:lineRule="auto"/>
        <w:jc w:val="both"/>
        <w:rPr>
          <w:rFonts w:ascii="Times New Roman" w:hAnsi="Times New Roman" w:cs="Times New Roman"/>
          <w:b/>
          <w:bCs/>
          <w:sz w:val="24"/>
          <w:szCs w:val="24"/>
        </w:rPr>
      </w:pPr>
    </w:p>
    <w:p w14:paraId="41C8B64F" w14:textId="633DF93E" w:rsidR="00445ECD" w:rsidRPr="00725ECA" w:rsidRDefault="00445ECD" w:rsidP="00725ECA">
      <w:pPr>
        <w:pStyle w:val="Heading1"/>
        <w:rPr>
          <w:b/>
        </w:rPr>
      </w:pPr>
      <w:r w:rsidRPr="00725ECA">
        <w:rPr>
          <w:b/>
        </w:rPr>
        <w:t>Introduction</w:t>
      </w:r>
    </w:p>
    <w:p w14:paraId="782813B5" w14:textId="66B42352" w:rsidR="00324779" w:rsidRDefault="00445ECD" w:rsidP="0056025E">
      <w:pPr>
        <w:spacing w:line="360" w:lineRule="auto"/>
        <w:jc w:val="both"/>
        <w:rPr>
          <w:rFonts w:ascii="Times New Roman" w:hAnsi="Times New Roman" w:cs="Times New Roman"/>
          <w:sz w:val="24"/>
          <w:szCs w:val="24"/>
        </w:rPr>
      </w:pPr>
      <w:r w:rsidRPr="001E5AF6">
        <w:rPr>
          <w:rFonts w:ascii="Times New Roman" w:hAnsi="Times New Roman" w:cs="Times New Roman"/>
          <w:sz w:val="24"/>
          <w:szCs w:val="24"/>
        </w:rPr>
        <w:t xml:space="preserve">Nkilongo </w:t>
      </w:r>
      <w:r w:rsidR="00725ECA">
        <w:rPr>
          <w:rFonts w:ascii="Times New Roman" w:hAnsi="Times New Roman" w:cs="Times New Roman"/>
          <w:sz w:val="24"/>
          <w:szCs w:val="24"/>
        </w:rPr>
        <w:t>Constituency</w:t>
      </w:r>
      <w:r w:rsidRPr="001E5AF6">
        <w:rPr>
          <w:rFonts w:ascii="Times New Roman" w:hAnsi="Times New Roman" w:cs="Times New Roman"/>
          <w:sz w:val="24"/>
          <w:szCs w:val="24"/>
        </w:rPr>
        <w:t xml:space="preserve"> has a number of </w:t>
      </w:r>
      <w:r w:rsidR="00873C0C">
        <w:rPr>
          <w:rFonts w:ascii="Times New Roman" w:hAnsi="Times New Roman" w:cs="Times New Roman"/>
          <w:sz w:val="24"/>
          <w:szCs w:val="24"/>
        </w:rPr>
        <w:t>communities</w:t>
      </w:r>
      <w:r w:rsidRPr="001E5AF6">
        <w:rPr>
          <w:rFonts w:ascii="Times New Roman" w:hAnsi="Times New Roman" w:cs="Times New Roman"/>
          <w:sz w:val="24"/>
          <w:szCs w:val="24"/>
        </w:rPr>
        <w:t xml:space="preserve"> under it. Three of the c</w:t>
      </w:r>
      <w:r w:rsidR="00873C0C">
        <w:rPr>
          <w:rFonts w:ascii="Times New Roman" w:hAnsi="Times New Roman" w:cs="Times New Roman"/>
          <w:sz w:val="24"/>
          <w:szCs w:val="24"/>
        </w:rPr>
        <w:t>ommunities</w:t>
      </w:r>
      <w:r w:rsidRPr="001E5AF6">
        <w:rPr>
          <w:rFonts w:ascii="Times New Roman" w:hAnsi="Times New Roman" w:cs="Times New Roman"/>
          <w:sz w:val="24"/>
          <w:szCs w:val="24"/>
        </w:rPr>
        <w:t xml:space="preserve">; </w:t>
      </w:r>
      <w:proofErr w:type="spellStart"/>
      <w:r w:rsidRPr="001E5AF6">
        <w:rPr>
          <w:rFonts w:ascii="Times New Roman" w:hAnsi="Times New Roman" w:cs="Times New Roman"/>
          <w:sz w:val="24"/>
          <w:szCs w:val="24"/>
        </w:rPr>
        <w:t>Mahlabaneni</w:t>
      </w:r>
      <w:proofErr w:type="spellEnd"/>
      <w:r w:rsidRPr="001E5AF6">
        <w:rPr>
          <w:rFonts w:ascii="Times New Roman" w:hAnsi="Times New Roman" w:cs="Times New Roman"/>
          <w:sz w:val="24"/>
          <w:szCs w:val="24"/>
        </w:rPr>
        <w:t xml:space="preserve">, </w:t>
      </w:r>
      <w:proofErr w:type="spellStart"/>
      <w:r w:rsidRPr="001E5AF6">
        <w:rPr>
          <w:rFonts w:ascii="Times New Roman" w:hAnsi="Times New Roman" w:cs="Times New Roman"/>
          <w:sz w:val="24"/>
          <w:szCs w:val="24"/>
        </w:rPr>
        <w:t>Mangwaneni</w:t>
      </w:r>
      <w:proofErr w:type="spellEnd"/>
      <w:r w:rsidRPr="001E5AF6">
        <w:rPr>
          <w:rFonts w:ascii="Times New Roman" w:hAnsi="Times New Roman" w:cs="Times New Roman"/>
          <w:sz w:val="24"/>
          <w:szCs w:val="24"/>
        </w:rPr>
        <w:t xml:space="preserve"> and </w:t>
      </w:r>
      <w:proofErr w:type="spellStart"/>
      <w:r w:rsidRPr="001E5AF6">
        <w:rPr>
          <w:rFonts w:ascii="Times New Roman" w:hAnsi="Times New Roman" w:cs="Times New Roman"/>
          <w:sz w:val="24"/>
          <w:szCs w:val="24"/>
        </w:rPr>
        <w:t>Mndobandoba</w:t>
      </w:r>
      <w:proofErr w:type="spellEnd"/>
      <w:r w:rsidRPr="001E5AF6">
        <w:rPr>
          <w:rFonts w:ascii="Times New Roman" w:hAnsi="Times New Roman" w:cs="Times New Roman"/>
          <w:sz w:val="24"/>
          <w:szCs w:val="24"/>
        </w:rPr>
        <w:t xml:space="preserve"> </w:t>
      </w:r>
      <w:r w:rsidR="00725ECA">
        <w:rPr>
          <w:rFonts w:ascii="Times New Roman" w:hAnsi="Times New Roman" w:cs="Times New Roman"/>
          <w:sz w:val="24"/>
          <w:szCs w:val="24"/>
        </w:rPr>
        <w:t xml:space="preserve">implemented the PSEA project and reached in and out of school adolescents, young people, parents/caregivers and community leaders. The project was implemented over a period of 4 months and the main objective was to increase awareness on PSEA for increased reporting of </w:t>
      </w:r>
      <w:r w:rsidR="00873C0C">
        <w:rPr>
          <w:rFonts w:ascii="Times New Roman" w:hAnsi="Times New Roman" w:cs="Times New Roman"/>
          <w:sz w:val="24"/>
          <w:szCs w:val="24"/>
        </w:rPr>
        <w:t xml:space="preserve">SEA </w:t>
      </w:r>
      <w:r w:rsidR="00725ECA">
        <w:rPr>
          <w:rFonts w:ascii="Times New Roman" w:hAnsi="Times New Roman" w:cs="Times New Roman"/>
          <w:sz w:val="24"/>
          <w:szCs w:val="24"/>
        </w:rPr>
        <w:t>violations.</w:t>
      </w:r>
      <w:r w:rsidR="00324779">
        <w:rPr>
          <w:rFonts w:ascii="Times New Roman" w:hAnsi="Times New Roman" w:cs="Times New Roman"/>
          <w:sz w:val="24"/>
          <w:szCs w:val="24"/>
        </w:rPr>
        <w:t xml:space="preserve"> Awareness sessions on PSEA among adolescents and young people  was done in 4 schools and were facilitated by trained peer educators. IEC materials were also developed and distributed among the participants for future reference on the topics covered. The sessions were attended by both girls and boys in ages between 10-2</w:t>
      </w:r>
      <w:r w:rsidR="00873C0C">
        <w:rPr>
          <w:rFonts w:ascii="Times New Roman" w:hAnsi="Times New Roman" w:cs="Times New Roman"/>
          <w:sz w:val="24"/>
          <w:szCs w:val="24"/>
        </w:rPr>
        <w:t>4</w:t>
      </w:r>
      <w:r w:rsidR="00324779">
        <w:rPr>
          <w:rFonts w:ascii="Times New Roman" w:hAnsi="Times New Roman" w:cs="Times New Roman"/>
          <w:sz w:val="24"/>
          <w:szCs w:val="24"/>
        </w:rPr>
        <w:t xml:space="preserve">. </w:t>
      </w:r>
    </w:p>
    <w:p w14:paraId="4CF5D0EC" w14:textId="11331A3F" w:rsidR="00324779" w:rsidRDefault="00324779" w:rsidP="005602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Parents/caregivers and general community members that include males and females were reached with information on PSEA </w:t>
      </w:r>
      <w:r w:rsidR="00873C0C">
        <w:rPr>
          <w:rFonts w:ascii="Times New Roman" w:hAnsi="Times New Roman" w:cs="Times New Roman"/>
          <w:sz w:val="24"/>
          <w:szCs w:val="24"/>
        </w:rPr>
        <w:t xml:space="preserve">through </w:t>
      </w:r>
      <w:r>
        <w:rPr>
          <w:rFonts w:ascii="Times New Roman" w:hAnsi="Times New Roman" w:cs="Times New Roman"/>
          <w:sz w:val="24"/>
          <w:szCs w:val="24"/>
        </w:rPr>
        <w:t xml:space="preserve">community dialogues </w:t>
      </w:r>
      <w:r w:rsidR="00445ECD" w:rsidRPr="001E5AF6">
        <w:rPr>
          <w:rFonts w:ascii="Times New Roman" w:hAnsi="Times New Roman" w:cs="Times New Roman"/>
          <w:sz w:val="24"/>
          <w:szCs w:val="24"/>
        </w:rPr>
        <w:t xml:space="preserve"> </w:t>
      </w:r>
      <w:r>
        <w:rPr>
          <w:rFonts w:ascii="Times New Roman" w:hAnsi="Times New Roman" w:cs="Times New Roman"/>
          <w:sz w:val="24"/>
          <w:szCs w:val="24"/>
        </w:rPr>
        <w:t>that were done in the 3 communities. The dialogues also reached out of schoo</w:t>
      </w:r>
      <w:r w:rsidR="00873C0C">
        <w:rPr>
          <w:rFonts w:ascii="Times New Roman" w:hAnsi="Times New Roman" w:cs="Times New Roman"/>
          <w:sz w:val="24"/>
          <w:szCs w:val="24"/>
        </w:rPr>
        <w:t>ls adolescents and young people with information on PSEA.</w:t>
      </w:r>
    </w:p>
    <w:p w14:paraId="5789B957" w14:textId="6803D6CA" w:rsidR="00445ECD" w:rsidRDefault="00324779" w:rsidP="0056025E">
      <w:pPr>
        <w:spacing w:line="360" w:lineRule="auto"/>
        <w:jc w:val="both"/>
        <w:rPr>
          <w:rFonts w:ascii="Times New Roman" w:hAnsi="Times New Roman" w:cs="Times New Roman"/>
          <w:sz w:val="24"/>
          <w:szCs w:val="24"/>
        </w:rPr>
      </w:pPr>
      <w:r>
        <w:rPr>
          <w:rFonts w:ascii="Times New Roman" w:hAnsi="Times New Roman" w:cs="Times New Roman"/>
          <w:sz w:val="24"/>
          <w:szCs w:val="24"/>
        </w:rPr>
        <w:t>In order to measure knowledge levels among the targeted groups, focus groups were conducted in the 3 communities and targeted young people in ages</w:t>
      </w:r>
      <w:r w:rsidR="00445ECD" w:rsidRPr="001E5AF6">
        <w:rPr>
          <w:rFonts w:ascii="Times New Roman" w:hAnsi="Times New Roman" w:cs="Times New Roman"/>
          <w:sz w:val="24"/>
          <w:szCs w:val="24"/>
        </w:rPr>
        <w:t xml:space="preserve"> 10-24 years</w:t>
      </w:r>
      <w:r>
        <w:rPr>
          <w:rFonts w:ascii="Times New Roman" w:hAnsi="Times New Roman" w:cs="Times New Roman"/>
          <w:sz w:val="24"/>
          <w:szCs w:val="24"/>
        </w:rPr>
        <w:t xml:space="preserve">. Focus group discussions </w:t>
      </w:r>
      <w:r w:rsidR="00873C0C">
        <w:rPr>
          <w:rFonts w:ascii="Times New Roman" w:hAnsi="Times New Roman" w:cs="Times New Roman"/>
          <w:sz w:val="24"/>
          <w:szCs w:val="24"/>
        </w:rPr>
        <w:t>were</w:t>
      </w:r>
      <w:r>
        <w:rPr>
          <w:rFonts w:ascii="Times New Roman" w:hAnsi="Times New Roman" w:cs="Times New Roman"/>
          <w:sz w:val="24"/>
          <w:szCs w:val="24"/>
        </w:rPr>
        <w:t xml:space="preserve"> facilitated </w:t>
      </w:r>
      <w:r w:rsidR="00873C0C">
        <w:rPr>
          <w:rFonts w:ascii="Times New Roman" w:hAnsi="Times New Roman" w:cs="Times New Roman"/>
          <w:sz w:val="24"/>
          <w:szCs w:val="24"/>
        </w:rPr>
        <w:t xml:space="preserve">by </w:t>
      </w:r>
      <w:r>
        <w:rPr>
          <w:rFonts w:ascii="Times New Roman" w:hAnsi="Times New Roman" w:cs="Times New Roman"/>
          <w:sz w:val="24"/>
          <w:szCs w:val="24"/>
        </w:rPr>
        <w:t xml:space="preserve">a consultant who was engaged to document </w:t>
      </w:r>
      <w:r w:rsidR="00873C0C">
        <w:rPr>
          <w:rFonts w:ascii="Times New Roman" w:hAnsi="Times New Roman" w:cs="Times New Roman"/>
          <w:sz w:val="24"/>
          <w:szCs w:val="24"/>
        </w:rPr>
        <w:t xml:space="preserve">and analyse </w:t>
      </w:r>
      <w:r>
        <w:rPr>
          <w:rFonts w:ascii="Times New Roman" w:hAnsi="Times New Roman" w:cs="Times New Roman"/>
          <w:sz w:val="24"/>
          <w:szCs w:val="24"/>
        </w:rPr>
        <w:t>the discussions.</w:t>
      </w:r>
    </w:p>
    <w:p w14:paraId="6C54A437" w14:textId="49E4547A" w:rsidR="00364EC4" w:rsidRDefault="00364EC4" w:rsidP="00725ECA">
      <w:pPr>
        <w:pStyle w:val="Heading1"/>
      </w:pPr>
      <w:r>
        <w:lastRenderedPageBreak/>
        <w:t>Geographic Location of Nkilongo Inkhundla</w:t>
      </w:r>
    </w:p>
    <w:p w14:paraId="46CC7A5A" w14:textId="22FC760C" w:rsidR="004B486B" w:rsidRPr="004B486B" w:rsidRDefault="001514CF" w:rsidP="004B486B">
      <w:pPr>
        <w:autoSpaceDE w:val="0"/>
        <w:autoSpaceDN w:val="0"/>
        <w:adjustRightInd w:val="0"/>
        <w:spacing w:line="360" w:lineRule="auto"/>
        <w:rPr>
          <w:rFonts w:ascii="Arial" w:hAnsi="Arial" w:cs="Arial"/>
          <w:color w:val="000000"/>
        </w:rPr>
      </w:pPr>
      <w:r>
        <w:rPr>
          <w:rFonts w:ascii="Times New Roman" w:hAnsi="Times New Roman" w:cs="Times New Roman"/>
          <w:sz w:val="24"/>
          <w:szCs w:val="24"/>
          <w:lang w:val="en-US"/>
        </w:rPr>
        <w:t xml:space="preserve">Nkilongo </w:t>
      </w:r>
      <w:r w:rsidR="00324779">
        <w:rPr>
          <w:rFonts w:ascii="Times New Roman" w:hAnsi="Times New Roman" w:cs="Times New Roman"/>
          <w:sz w:val="24"/>
          <w:szCs w:val="24"/>
          <w:lang w:val="en-US"/>
        </w:rPr>
        <w:t>Constituency</w:t>
      </w:r>
      <w:r>
        <w:rPr>
          <w:rFonts w:ascii="Times New Roman" w:hAnsi="Times New Roman" w:cs="Times New Roman"/>
          <w:sz w:val="24"/>
          <w:szCs w:val="24"/>
          <w:lang w:val="en-US"/>
        </w:rPr>
        <w:t xml:space="preserve"> </w:t>
      </w:r>
      <w:r w:rsidRPr="001514CF">
        <w:rPr>
          <w:rFonts w:ascii="Times New Roman" w:hAnsi="Times New Roman" w:cs="Times New Roman"/>
          <w:sz w:val="24"/>
          <w:szCs w:val="24"/>
          <w:lang/>
        </w:rPr>
        <w:t>is located in</w:t>
      </w:r>
      <w:r>
        <w:rPr>
          <w:rFonts w:ascii="Times New Roman" w:hAnsi="Times New Roman" w:cs="Times New Roman"/>
          <w:sz w:val="24"/>
          <w:szCs w:val="24"/>
          <w:lang w:val="en-US"/>
        </w:rPr>
        <w:t xml:space="preserve"> </w:t>
      </w:r>
      <w:r w:rsidRPr="001514CF">
        <w:rPr>
          <w:rFonts w:ascii="Times New Roman" w:hAnsi="Times New Roman" w:cs="Times New Roman"/>
          <w:sz w:val="24"/>
          <w:szCs w:val="24"/>
          <w:lang/>
        </w:rPr>
        <w:t xml:space="preserve">the Lubombo </w:t>
      </w:r>
      <w:r>
        <w:rPr>
          <w:rFonts w:ascii="Times New Roman" w:hAnsi="Times New Roman" w:cs="Times New Roman"/>
          <w:sz w:val="24"/>
          <w:szCs w:val="24"/>
          <w:lang w:val="en-US"/>
        </w:rPr>
        <w:t>Region</w:t>
      </w:r>
      <w:r w:rsidRPr="001514CF">
        <w:rPr>
          <w:rFonts w:ascii="Times New Roman" w:hAnsi="Times New Roman" w:cs="Times New Roman"/>
          <w:sz w:val="24"/>
          <w:szCs w:val="24"/>
          <w:lang/>
        </w:rPr>
        <w:t> of </w:t>
      </w:r>
      <w:r>
        <w:rPr>
          <w:rFonts w:ascii="Times New Roman" w:hAnsi="Times New Roman" w:cs="Times New Roman"/>
          <w:sz w:val="24"/>
          <w:szCs w:val="24"/>
          <w:lang w:val="en-US"/>
        </w:rPr>
        <w:t>Eswatini</w:t>
      </w:r>
      <w:r w:rsidRPr="001514CF">
        <w:rPr>
          <w:rFonts w:ascii="Times New Roman" w:hAnsi="Times New Roman" w:cs="Times New Roman"/>
          <w:sz w:val="24"/>
          <w:szCs w:val="24"/>
          <w:lang/>
        </w:rPr>
        <w:t>. Th</w:t>
      </w:r>
      <w:r w:rsidR="004B486B">
        <w:rPr>
          <w:rFonts w:ascii="Times New Roman" w:hAnsi="Times New Roman" w:cs="Times New Roman"/>
          <w:sz w:val="24"/>
          <w:szCs w:val="24"/>
          <w:lang w:val="en-US"/>
        </w:rPr>
        <w:t xml:space="preserve">e constituency is </w:t>
      </w:r>
      <w:r w:rsidRPr="004B486B">
        <w:rPr>
          <w:rFonts w:ascii="Arial" w:hAnsi="Arial" w:cs="Arial"/>
          <w:lang/>
        </w:rPr>
        <w:t xml:space="preserve"> </w:t>
      </w:r>
      <w:r w:rsidR="004B486B" w:rsidRPr="004B486B">
        <w:rPr>
          <w:rFonts w:ascii="Arial" w:hAnsi="Arial" w:cs="Arial"/>
          <w:color w:val="000000"/>
        </w:rPr>
        <w:t xml:space="preserve">dominated by a commercial sugar-based economy established by the </w:t>
      </w:r>
      <w:proofErr w:type="spellStart"/>
      <w:r w:rsidR="004B486B" w:rsidRPr="004B486B">
        <w:rPr>
          <w:rFonts w:ascii="Arial" w:hAnsi="Arial" w:cs="Arial"/>
          <w:color w:val="000000"/>
        </w:rPr>
        <w:t>Ubombo</w:t>
      </w:r>
      <w:proofErr w:type="spellEnd"/>
      <w:r w:rsidR="004B486B" w:rsidRPr="004B486B">
        <w:rPr>
          <w:rFonts w:ascii="Arial" w:hAnsi="Arial" w:cs="Arial"/>
          <w:color w:val="000000"/>
        </w:rPr>
        <w:t xml:space="preserve"> Sugar company</w:t>
      </w:r>
      <w:r w:rsidR="00873C0C">
        <w:rPr>
          <w:rFonts w:ascii="Arial" w:hAnsi="Arial" w:cs="Arial"/>
          <w:color w:val="000000"/>
        </w:rPr>
        <w:t>. It</w:t>
      </w:r>
      <w:r w:rsidR="004B486B" w:rsidRPr="004B486B">
        <w:rPr>
          <w:rFonts w:ascii="Arial" w:hAnsi="Arial" w:cs="Arial"/>
          <w:color w:val="000000"/>
        </w:rPr>
        <w:t xml:space="preserve"> is characterized by significant internal and cross border migration largely of laborers in the sugar industry. It is also dominated by poor households and these dynamics expose the adolescents </w:t>
      </w:r>
      <w:r w:rsidR="00873C0C">
        <w:rPr>
          <w:rFonts w:ascii="Arial" w:hAnsi="Arial" w:cs="Arial"/>
          <w:color w:val="000000"/>
        </w:rPr>
        <w:t xml:space="preserve">and young people </w:t>
      </w:r>
      <w:r w:rsidR="004B486B" w:rsidRPr="004B486B">
        <w:rPr>
          <w:rFonts w:ascii="Arial" w:hAnsi="Arial" w:cs="Arial"/>
          <w:color w:val="000000"/>
        </w:rPr>
        <w:t>(10-</w:t>
      </w:r>
      <w:r w:rsidR="00873C0C">
        <w:rPr>
          <w:rFonts w:ascii="Arial" w:hAnsi="Arial" w:cs="Arial"/>
          <w:color w:val="000000"/>
        </w:rPr>
        <w:t>24</w:t>
      </w:r>
      <w:r w:rsidR="004B486B" w:rsidRPr="004B486B">
        <w:rPr>
          <w:rFonts w:ascii="Arial" w:hAnsi="Arial" w:cs="Arial"/>
          <w:color w:val="000000"/>
        </w:rPr>
        <w:t xml:space="preserve"> years), especially girls in the area to risky sexual </w:t>
      </w:r>
      <w:proofErr w:type="spellStart"/>
      <w:r w:rsidR="004B486B" w:rsidRPr="004B486B">
        <w:rPr>
          <w:rFonts w:ascii="Arial" w:hAnsi="Arial" w:cs="Arial"/>
          <w:color w:val="000000"/>
        </w:rPr>
        <w:t>behaviors</w:t>
      </w:r>
      <w:proofErr w:type="spellEnd"/>
      <w:r w:rsidR="004B486B" w:rsidRPr="004B486B">
        <w:rPr>
          <w:rFonts w:ascii="Arial" w:hAnsi="Arial" w:cs="Arial"/>
          <w:color w:val="000000"/>
        </w:rPr>
        <w:t xml:space="preserve"> that includes intergenerational sex, transactional sex and sexual violence</w:t>
      </w:r>
      <w:r w:rsidR="00873C0C">
        <w:rPr>
          <w:rFonts w:ascii="Arial" w:hAnsi="Arial" w:cs="Arial"/>
          <w:color w:val="000000"/>
        </w:rPr>
        <w:t>, sexual exploitation and abuse</w:t>
      </w:r>
      <w:r w:rsidR="004B486B" w:rsidRPr="004B486B">
        <w:rPr>
          <w:rFonts w:ascii="Arial" w:hAnsi="Arial" w:cs="Arial"/>
          <w:color w:val="000000"/>
        </w:rPr>
        <w:t>. These behaviours expose many adolescents to unwanted teenage pregnancies, HIV/ AIDS and STIs.</w:t>
      </w:r>
    </w:p>
    <w:p w14:paraId="558A98FC" w14:textId="19C44A8B" w:rsidR="000C7D0D" w:rsidRPr="004B486B" w:rsidRDefault="000C7D0D" w:rsidP="004B486B">
      <w:pPr>
        <w:pStyle w:val="Heading1"/>
        <w:rPr>
          <w:b/>
        </w:rPr>
      </w:pPr>
      <w:r w:rsidRPr="004B486B">
        <w:rPr>
          <w:b/>
        </w:rPr>
        <w:t>Project Site</w:t>
      </w:r>
    </w:p>
    <w:p w14:paraId="2A326C5B" w14:textId="44FFA728" w:rsidR="00A119D2" w:rsidRDefault="00AC2FDA" w:rsidP="0056025E">
      <w:pPr>
        <w:spacing w:line="360" w:lineRule="auto"/>
        <w:jc w:val="both"/>
        <w:rPr>
          <w:rFonts w:ascii="Times New Roman" w:hAnsi="Times New Roman" w:cs="Times New Roman"/>
          <w:b/>
          <w:bCs/>
          <w:sz w:val="24"/>
          <w:szCs w:val="24"/>
        </w:rPr>
      </w:pPr>
      <w:r>
        <w:rPr>
          <w:noProof/>
          <w:lang w:val="en-US"/>
        </w:rPr>
        <w:drawing>
          <wp:inline distT="0" distB="0" distL="0" distR="0" wp14:anchorId="7A541C46" wp14:editId="4EDDFEEA">
            <wp:extent cx="2686050" cy="287370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025" cy="2932525"/>
                    </a:xfrm>
                    <a:prstGeom prst="rect">
                      <a:avLst/>
                    </a:prstGeom>
                    <a:noFill/>
                    <a:ln>
                      <a:noFill/>
                    </a:ln>
                  </pic:spPr>
                </pic:pic>
              </a:graphicData>
            </a:graphic>
          </wp:inline>
        </w:drawing>
      </w:r>
    </w:p>
    <w:p w14:paraId="77EF3E57" w14:textId="2035855F" w:rsidR="001366FD" w:rsidRDefault="001366FD" w:rsidP="005602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Source: </w:t>
      </w:r>
      <w:proofErr w:type="spellStart"/>
      <w:r>
        <w:rPr>
          <w:rFonts w:ascii="Times New Roman" w:hAnsi="Times New Roman" w:cs="Times New Roman"/>
          <w:b/>
          <w:bCs/>
          <w:sz w:val="24"/>
          <w:szCs w:val="24"/>
        </w:rPr>
        <w:t>Inkilongo</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Inkhundla</w:t>
      </w:r>
      <w:proofErr w:type="spellEnd"/>
      <w:r>
        <w:rPr>
          <w:rFonts w:ascii="Times New Roman" w:hAnsi="Times New Roman" w:cs="Times New Roman"/>
          <w:b/>
          <w:bCs/>
          <w:sz w:val="24"/>
          <w:szCs w:val="24"/>
        </w:rPr>
        <w:t xml:space="preserve"> Map</w:t>
      </w:r>
    </w:p>
    <w:p w14:paraId="1AE16238" w14:textId="77777777" w:rsidR="00873C0C" w:rsidRDefault="00873C0C" w:rsidP="004B486B">
      <w:pPr>
        <w:pStyle w:val="Heading1"/>
        <w:rPr>
          <w:rFonts w:eastAsia="Arial Unicode MS"/>
          <w:b/>
        </w:rPr>
      </w:pPr>
    </w:p>
    <w:p w14:paraId="26ACC049" w14:textId="77777777" w:rsidR="00873C0C" w:rsidRDefault="00873C0C" w:rsidP="004B486B">
      <w:pPr>
        <w:pStyle w:val="Heading1"/>
        <w:rPr>
          <w:rFonts w:eastAsia="Arial Unicode MS"/>
          <w:b/>
        </w:rPr>
      </w:pPr>
    </w:p>
    <w:p w14:paraId="54E40323" w14:textId="43622185" w:rsidR="00F02AD2" w:rsidRDefault="004B486B" w:rsidP="004B486B">
      <w:pPr>
        <w:pStyle w:val="Heading1"/>
        <w:rPr>
          <w:rFonts w:eastAsia="Arial Unicode MS"/>
          <w:b/>
        </w:rPr>
      </w:pPr>
      <w:r>
        <w:rPr>
          <w:rFonts w:eastAsia="Arial Unicode MS"/>
          <w:b/>
        </w:rPr>
        <w:t>Focus Group Participants enrolment</w:t>
      </w:r>
    </w:p>
    <w:p w14:paraId="4A593506" w14:textId="77777777" w:rsidR="00F02AD2" w:rsidRDefault="00F02AD2" w:rsidP="00F02AD2">
      <w:pPr>
        <w:pStyle w:val="Heading5"/>
        <w:rPr>
          <w:rFonts w:ascii="Times New Roman" w:hAnsi="Times New Roman" w:cs="Times New Roman"/>
          <w:color w:val="auto"/>
        </w:rPr>
      </w:pPr>
    </w:p>
    <w:p w14:paraId="5B5402D1" w14:textId="740FD5C3" w:rsidR="00F02AD2" w:rsidRPr="006C5C2C" w:rsidRDefault="00F02AD2" w:rsidP="00F02AD2">
      <w:pPr>
        <w:pStyle w:val="Heading5"/>
        <w:spacing w:line="360" w:lineRule="auto"/>
        <w:jc w:val="both"/>
        <w:rPr>
          <w:rFonts w:ascii="Times New Roman" w:hAnsi="Times New Roman" w:cs="Times New Roman"/>
          <w:color w:val="auto"/>
        </w:rPr>
      </w:pPr>
      <w:bookmarkStart w:id="0" w:name="_Hlk121370684"/>
      <w:r w:rsidRPr="006C5C2C">
        <w:rPr>
          <w:rFonts w:ascii="Times New Roman" w:hAnsi="Times New Roman" w:cs="Times New Roman"/>
          <w:color w:val="auto"/>
        </w:rPr>
        <w:t xml:space="preserve">Table </w:t>
      </w:r>
      <w:r w:rsidRPr="006C5C2C">
        <w:rPr>
          <w:rFonts w:ascii="Times New Roman" w:hAnsi="Times New Roman" w:cs="Times New Roman"/>
          <w:b/>
          <w:bCs/>
          <w:color w:val="auto"/>
        </w:rPr>
        <w:t>1</w:t>
      </w:r>
      <w:r w:rsidRPr="006C5C2C">
        <w:rPr>
          <w:rFonts w:ascii="Times New Roman" w:hAnsi="Times New Roman" w:cs="Times New Roman"/>
          <w:color w:val="auto"/>
        </w:rPr>
        <w:t xml:space="preserve">: Cumulative </w:t>
      </w:r>
      <w:r>
        <w:rPr>
          <w:rFonts w:ascii="Times New Roman" w:hAnsi="Times New Roman" w:cs="Times New Roman"/>
          <w:color w:val="auto"/>
        </w:rPr>
        <w:t xml:space="preserve">Number of </w:t>
      </w:r>
      <w:r w:rsidR="004B486B">
        <w:rPr>
          <w:rFonts w:ascii="Times New Roman" w:hAnsi="Times New Roman" w:cs="Times New Roman"/>
          <w:color w:val="auto"/>
        </w:rPr>
        <w:t>young people who particpated in the focus group discussion by their age and gender</w:t>
      </w:r>
      <w:r>
        <w:rPr>
          <w:rFonts w:ascii="Times New Roman" w:hAnsi="Times New Roman" w:cs="Times New Roman"/>
          <w:color w:val="auto"/>
        </w:rPr>
        <w:t>.</w:t>
      </w:r>
    </w:p>
    <w:tbl>
      <w:tblPr>
        <w:tblW w:w="6511" w:type="dxa"/>
        <w:tblLook w:val="04A0" w:firstRow="1" w:lastRow="0" w:firstColumn="1" w:lastColumn="0" w:noHBand="0" w:noVBand="1"/>
      </w:tblPr>
      <w:tblGrid>
        <w:gridCol w:w="1975"/>
        <w:gridCol w:w="1701"/>
        <w:gridCol w:w="1559"/>
        <w:gridCol w:w="1276"/>
      </w:tblGrid>
      <w:tr w:rsidR="00F02AD2" w:rsidRPr="001C47F0" w14:paraId="21E3AD91" w14:textId="77777777" w:rsidTr="004B486B">
        <w:trPr>
          <w:trHeight w:val="320"/>
        </w:trPr>
        <w:tc>
          <w:tcPr>
            <w:tcW w:w="6511" w:type="dxa"/>
            <w:gridSpan w:val="4"/>
            <w:tcBorders>
              <w:top w:val="single" w:sz="8" w:space="0" w:color="auto"/>
              <w:left w:val="single" w:sz="8" w:space="0" w:color="auto"/>
              <w:bottom w:val="single" w:sz="8" w:space="0" w:color="auto"/>
              <w:right w:val="single" w:sz="8" w:space="0" w:color="000000"/>
            </w:tcBorders>
            <w:shd w:val="clear" w:color="000000" w:fill="7F1542"/>
            <w:vAlign w:val="center"/>
            <w:hideMark/>
          </w:tcPr>
          <w:bookmarkEnd w:id="0"/>
          <w:p w14:paraId="41DEF82D" w14:textId="77777777" w:rsidR="00F02AD2" w:rsidRPr="001C47F0" w:rsidRDefault="00F02AD2" w:rsidP="004B486B">
            <w:pPr>
              <w:spacing w:after="0" w:line="240" w:lineRule="auto"/>
              <w:jc w:val="both"/>
              <w:rPr>
                <w:rFonts w:ascii="Times New Roman" w:eastAsia="Times New Roman" w:hAnsi="Times New Roman" w:cs="Times New Roman"/>
                <w:color w:val="FFFFFF"/>
                <w:sz w:val="24"/>
                <w:szCs w:val="24"/>
                <w:lang/>
              </w:rPr>
            </w:pPr>
            <w:r w:rsidRPr="001C47F0">
              <w:rPr>
                <w:rFonts w:ascii="Times New Roman" w:eastAsia="Times New Roman" w:hAnsi="Times New Roman" w:cs="Times New Roman"/>
                <w:color w:val="FFFFFF" w:themeColor="background1"/>
                <w:sz w:val="24"/>
                <w:szCs w:val="24"/>
                <w:lang/>
              </w:rPr>
              <w:t>People Reached on Dialogues</w:t>
            </w:r>
          </w:p>
        </w:tc>
      </w:tr>
      <w:tr w:rsidR="00F02AD2" w:rsidRPr="001C47F0" w14:paraId="7D2E2BB7" w14:textId="77777777" w:rsidTr="004B486B">
        <w:trPr>
          <w:trHeight w:val="320"/>
        </w:trPr>
        <w:tc>
          <w:tcPr>
            <w:tcW w:w="1975" w:type="dxa"/>
            <w:tcBorders>
              <w:top w:val="nil"/>
              <w:left w:val="single" w:sz="8" w:space="0" w:color="auto"/>
              <w:bottom w:val="single" w:sz="8" w:space="0" w:color="auto"/>
              <w:right w:val="single" w:sz="8" w:space="0" w:color="auto"/>
            </w:tcBorders>
            <w:shd w:val="clear" w:color="000000" w:fill="7F1542"/>
            <w:vAlign w:val="center"/>
            <w:hideMark/>
          </w:tcPr>
          <w:p w14:paraId="368657A3"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 </w:t>
            </w:r>
            <w:r w:rsidRPr="008F2F19">
              <w:rPr>
                <w:rFonts w:ascii="Times New Roman" w:eastAsia="Times New Roman" w:hAnsi="Times New Roman" w:cs="Times New Roman"/>
                <w:color w:val="FFFFFF" w:themeColor="background1"/>
                <w:sz w:val="24"/>
                <w:szCs w:val="24"/>
                <w:lang/>
              </w:rPr>
              <w:t>Age Group</w:t>
            </w:r>
          </w:p>
        </w:tc>
        <w:tc>
          <w:tcPr>
            <w:tcW w:w="1701" w:type="dxa"/>
            <w:tcBorders>
              <w:top w:val="nil"/>
              <w:left w:val="nil"/>
              <w:bottom w:val="single" w:sz="8" w:space="0" w:color="auto"/>
              <w:right w:val="single" w:sz="8" w:space="0" w:color="auto"/>
            </w:tcBorders>
            <w:shd w:val="clear" w:color="000000" w:fill="7F1542"/>
            <w:vAlign w:val="center"/>
            <w:hideMark/>
          </w:tcPr>
          <w:p w14:paraId="5ADCD863" w14:textId="77777777" w:rsidR="00F02AD2" w:rsidRPr="001C47F0" w:rsidRDefault="00F02AD2" w:rsidP="004B486B">
            <w:pPr>
              <w:spacing w:after="0" w:line="240" w:lineRule="auto"/>
              <w:jc w:val="both"/>
              <w:rPr>
                <w:rFonts w:ascii="Times New Roman" w:eastAsia="Times New Roman" w:hAnsi="Times New Roman" w:cs="Times New Roman"/>
                <w:color w:val="FFFFFF"/>
                <w:sz w:val="24"/>
                <w:szCs w:val="24"/>
                <w:lang/>
              </w:rPr>
            </w:pPr>
            <w:r w:rsidRPr="001C47F0">
              <w:rPr>
                <w:rFonts w:ascii="Times New Roman" w:eastAsia="Times New Roman" w:hAnsi="Times New Roman" w:cs="Times New Roman"/>
                <w:sz w:val="24"/>
                <w:szCs w:val="24"/>
                <w:lang/>
              </w:rPr>
              <w:t>Males</w:t>
            </w:r>
          </w:p>
        </w:tc>
        <w:tc>
          <w:tcPr>
            <w:tcW w:w="1559" w:type="dxa"/>
            <w:tcBorders>
              <w:top w:val="nil"/>
              <w:left w:val="nil"/>
              <w:bottom w:val="single" w:sz="8" w:space="0" w:color="auto"/>
              <w:right w:val="single" w:sz="8" w:space="0" w:color="auto"/>
            </w:tcBorders>
            <w:shd w:val="clear" w:color="000000" w:fill="7F1542"/>
            <w:vAlign w:val="center"/>
            <w:hideMark/>
          </w:tcPr>
          <w:p w14:paraId="65663570" w14:textId="77777777" w:rsidR="00F02AD2" w:rsidRPr="001C47F0" w:rsidRDefault="00F02AD2" w:rsidP="004B486B">
            <w:pPr>
              <w:spacing w:after="0" w:line="240" w:lineRule="auto"/>
              <w:jc w:val="both"/>
              <w:rPr>
                <w:rFonts w:ascii="Times New Roman" w:eastAsia="Times New Roman" w:hAnsi="Times New Roman" w:cs="Times New Roman"/>
                <w:color w:val="FFFFFF"/>
                <w:sz w:val="24"/>
                <w:szCs w:val="24"/>
                <w:lang/>
              </w:rPr>
            </w:pPr>
            <w:r w:rsidRPr="001C47F0">
              <w:rPr>
                <w:rFonts w:ascii="Times New Roman" w:eastAsia="Times New Roman" w:hAnsi="Times New Roman" w:cs="Times New Roman"/>
                <w:color w:val="FFFFFF" w:themeColor="background1"/>
                <w:sz w:val="24"/>
                <w:szCs w:val="24"/>
                <w:lang/>
              </w:rPr>
              <w:t>Females</w:t>
            </w:r>
          </w:p>
        </w:tc>
        <w:tc>
          <w:tcPr>
            <w:tcW w:w="1276" w:type="dxa"/>
            <w:tcBorders>
              <w:top w:val="nil"/>
              <w:left w:val="nil"/>
              <w:bottom w:val="single" w:sz="8" w:space="0" w:color="auto"/>
              <w:right w:val="single" w:sz="8" w:space="0" w:color="auto"/>
            </w:tcBorders>
            <w:shd w:val="clear" w:color="000000" w:fill="7F1542"/>
            <w:vAlign w:val="center"/>
            <w:hideMark/>
          </w:tcPr>
          <w:p w14:paraId="1D1D03F9" w14:textId="77777777" w:rsidR="00F02AD2" w:rsidRPr="001C47F0" w:rsidRDefault="00F02AD2" w:rsidP="004B486B">
            <w:pPr>
              <w:spacing w:after="0" w:line="240" w:lineRule="auto"/>
              <w:jc w:val="both"/>
              <w:rPr>
                <w:rFonts w:ascii="Times New Roman" w:eastAsia="Times New Roman" w:hAnsi="Times New Roman" w:cs="Times New Roman"/>
                <w:color w:val="FFFFFF"/>
                <w:sz w:val="24"/>
                <w:szCs w:val="24"/>
                <w:lang/>
              </w:rPr>
            </w:pPr>
            <w:r w:rsidRPr="001C47F0">
              <w:rPr>
                <w:rFonts w:ascii="Times New Roman" w:eastAsia="Times New Roman" w:hAnsi="Times New Roman" w:cs="Times New Roman"/>
                <w:color w:val="FFFFFF" w:themeColor="background1"/>
                <w:sz w:val="24"/>
                <w:szCs w:val="24"/>
                <w:lang/>
              </w:rPr>
              <w:t>Total</w:t>
            </w:r>
          </w:p>
        </w:tc>
      </w:tr>
      <w:tr w:rsidR="00F02AD2" w:rsidRPr="001C47F0" w14:paraId="689DFD9A" w14:textId="77777777" w:rsidTr="004B486B">
        <w:trPr>
          <w:trHeight w:val="311"/>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6F4FF786" w14:textId="24802C36"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10</w:t>
            </w:r>
            <w:r>
              <w:rPr>
                <w:rFonts w:ascii="Times New Roman" w:eastAsia="Times New Roman" w:hAnsi="Times New Roman" w:cs="Times New Roman"/>
                <w:color w:val="000000"/>
                <w:sz w:val="24"/>
                <w:szCs w:val="24"/>
                <w:lang/>
              </w:rPr>
              <w:t>-</w:t>
            </w:r>
            <w:r w:rsidR="004B486B">
              <w:rPr>
                <w:rFonts w:ascii="Times New Roman" w:eastAsia="Times New Roman" w:hAnsi="Times New Roman" w:cs="Times New Roman"/>
                <w:color w:val="000000"/>
                <w:sz w:val="24"/>
                <w:szCs w:val="24"/>
                <w:lang/>
              </w:rPr>
              <w:t>14</w:t>
            </w:r>
            <w:r w:rsidRPr="001C47F0">
              <w:rPr>
                <w:rFonts w:ascii="Times New Roman" w:eastAsia="Times New Roman" w:hAnsi="Times New Roman" w:cs="Times New Roman"/>
                <w:color w:val="000000"/>
                <w:sz w:val="24"/>
                <w:szCs w:val="24"/>
                <w:lang/>
              </w:rPr>
              <w:t xml:space="preserve"> years</w:t>
            </w:r>
          </w:p>
        </w:tc>
        <w:tc>
          <w:tcPr>
            <w:tcW w:w="1701" w:type="dxa"/>
            <w:tcBorders>
              <w:top w:val="nil"/>
              <w:left w:val="nil"/>
              <w:bottom w:val="single" w:sz="8" w:space="0" w:color="auto"/>
              <w:right w:val="single" w:sz="8" w:space="0" w:color="auto"/>
            </w:tcBorders>
            <w:shd w:val="clear" w:color="auto" w:fill="auto"/>
            <w:vAlign w:val="center"/>
            <w:hideMark/>
          </w:tcPr>
          <w:p w14:paraId="69D7CD2F"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41</w:t>
            </w:r>
          </w:p>
        </w:tc>
        <w:tc>
          <w:tcPr>
            <w:tcW w:w="1559" w:type="dxa"/>
            <w:tcBorders>
              <w:top w:val="nil"/>
              <w:left w:val="nil"/>
              <w:bottom w:val="single" w:sz="8" w:space="0" w:color="auto"/>
              <w:right w:val="single" w:sz="8" w:space="0" w:color="auto"/>
            </w:tcBorders>
            <w:shd w:val="clear" w:color="auto" w:fill="auto"/>
            <w:vAlign w:val="center"/>
            <w:hideMark/>
          </w:tcPr>
          <w:p w14:paraId="16E76782"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73</w:t>
            </w:r>
          </w:p>
        </w:tc>
        <w:tc>
          <w:tcPr>
            <w:tcW w:w="1276" w:type="dxa"/>
            <w:tcBorders>
              <w:top w:val="nil"/>
              <w:left w:val="nil"/>
              <w:bottom w:val="single" w:sz="8" w:space="0" w:color="auto"/>
              <w:right w:val="single" w:sz="8" w:space="0" w:color="auto"/>
            </w:tcBorders>
            <w:shd w:val="clear" w:color="auto" w:fill="auto"/>
            <w:vAlign w:val="center"/>
            <w:hideMark/>
          </w:tcPr>
          <w:p w14:paraId="467A9B20"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114</w:t>
            </w:r>
          </w:p>
        </w:tc>
      </w:tr>
      <w:tr w:rsidR="00F02AD2" w:rsidRPr="001C47F0" w14:paraId="17BC8DD6" w14:textId="77777777" w:rsidTr="004B486B">
        <w:trPr>
          <w:trHeight w:val="630"/>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1016FB21" w14:textId="4DFCAB36" w:rsidR="00F02AD2" w:rsidRPr="001C47F0" w:rsidRDefault="004B486B" w:rsidP="00873C0C">
            <w:pPr>
              <w:spacing w:after="0" w:line="240" w:lineRule="auto"/>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lastRenderedPageBreak/>
              <w:t>15-2</w:t>
            </w:r>
            <w:r w:rsidR="00873C0C">
              <w:rPr>
                <w:rFonts w:ascii="Times New Roman" w:eastAsia="Times New Roman" w:hAnsi="Times New Roman" w:cs="Times New Roman"/>
                <w:color w:val="000000"/>
                <w:sz w:val="24"/>
                <w:szCs w:val="24"/>
                <w:lang/>
              </w:rPr>
              <w:t>4</w:t>
            </w:r>
            <w:r>
              <w:rPr>
                <w:rFonts w:ascii="Times New Roman" w:eastAsia="Times New Roman" w:hAnsi="Times New Roman" w:cs="Times New Roman"/>
                <w:color w:val="000000"/>
                <w:sz w:val="24"/>
                <w:szCs w:val="24"/>
                <w:lang/>
              </w:rPr>
              <w:t xml:space="preserve"> </w:t>
            </w:r>
            <w:r w:rsidR="00F02AD2">
              <w:rPr>
                <w:rFonts w:ascii="Times New Roman" w:eastAsia="Times New Roman" w:hAnsi="Times New Roman" w:cs="Times New Roman"/>
                <w:color w:val="000000"/>
                <w:sz w:val="24"/>
                <w:szCs w:val="24"/>
                <w:lang/>
              </w:rPr>
              <w:t>years</w:t>
            </w:r>
          </w:p>
        </w:tc>
        <w:tc>
          <w:tcPr>
            <w:tcW w:w="1701" w:type="dxa"/>
            <w:tcBorders>
              <w:top w:val="nil"/>
              <w:left w:val="nil"/>
              <w:bottom w:val="single" w:sz="8" w:space="0" w:color="auto"/>
              <w:right w:val="single" w:sz="8" w:space="0" w:color="auto"/>
            </w:tcBorders>
            <w:shd w:val="clear" w:color="auto" w:fill="auto"/>
            <w:vAlign w:val="center"/>
            <w:hideMark/>
          </w:tcPr>
          <w:p w14:paraId="5CACCFF8"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25</w:t>
            </w:r>
          </w:p>
        </w:tc>
        <w:tc>
          <w:tcPr>
            <w:tcW w:w="1559" w:type="dxa"/>
            <w:tcBorders>
              <w:top w:val="nil"/>
              <w:left w:val="nil"/>
              <w:bottom w:val="single" w:sz="8" w:space="0" w:color="auto"/>
              <w:right w:val="single" w:sz="8" w:space="0" w:color="auto"/>
            </w:tcBorders>
            <w:shd w:val="clear" w:color="auto" w:fill="auto"/>
            <w:vAlign w:val="center"/>
            <w:hideMark/>
          </w:tcPr>
          <w:p w14:paraId="6CB332A9"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84</w:t>
            </w:r>
          </w:p>
        </w:tc>
        <w:tc>
          <w:tcPr>
            <w:tcW w:w="1276" w:type="dxa"/>
            <w:tcBorders>
              <w:top w:val="nil"/>
              <w:left w:val="nil"/>
              <w:bottom w:val="single" w:sz="8" w:space="0" w:color="auto"/>
              <w:right w:val="single" w:sz="8" w:space="0" w:color="auto"/>
            </w:tcBorders>
            <w:shd w:val="clear" w:color="auto" w:fill="auto"/>
            <w:vAlign w:val="center"/>
            <w:hideMark/>
          </w:tcPr>
          <w:p w14:paraId="31AB67DE" w14:textId="77777777" w:rsidR="00F02AD2" w:rsidRPr="001C47F0" w:rsidRDefault="00F02AD2" w:rsidP="004B486B">
            <w:pPr>
              <w:spacing w:after="0" w:line="240" w:lineRule="auto"/>
              <w:jc w:val="both"/>
              <w:rPr>
                <w:rFonts w:ascii="Times New Roman" w:eastAsia="Times New Roman" w:hAnsi="Times New Roman" w:cs="Times New Roman"/>
                <w:color w:val="000000"/>
                <w:sz w:val="24"/>
                <w:szCs w:val="24"/>
                <w:lang/>
              </w:rPr>
            </w:pPr>
            <w:r w:rsidRPr="001C47F0">
              <w:rPr>
                <w:rFonts w:ascii="Times New Roman" w:eastAsia="Times New Roman" w:hAnsi="Times New Roman" w:cs="Times New Roman"/>
                <w:color w:val="000000"/>
                <w:sz w:val="24"/>
                <w:szCs w:val="24"/>
                <w:lang/>
              </w:rPr>
              <w:t>109</w:t>
            </w:r>
          </w:p>
        </w:tc>
      </w:tr>
      <w:tr w:rsidR="00F02AD2" w:rsidRPr="001C47F0" w14:paraId="6300324D" w14:textId="77777777" w:rsidTr="004B486B">
        <w:trPr>
          <w:trHeight w:val="310"/>
        </w:trPr>
        <w:tc>
          <w:tcPr>
            <w:tcW w:w="1975" w:type="dxa"/>
            <w:tcBorders>
              <w:top w:val="nil"/>
              <w:left w:val="single" w:sz="8" w:space="0" w:color="auto"/>
              <w:bottom w:val="single" w:sz="8" w:space="0" w:color="auto"/>
              <w:right w:val="single" w:sz="8" w:space="0" w:color="auto"/>
            </w:tcBorders>
            <w:shd w:val="clear" w:color="auto" w:fill="auto"/>
            <w:vAlign w:val="center"/>
            <w:hideMark/>
          </w:tcPr>
          <w:p w14:paraId="379A0A95" w14:textId="77777777" w:rsidR="00F02AD2" w:rsidRPr="001C47F0" w:rsidRDefault="00F02AD2" w:rsidP="004B486B">
            <w:pPr>
              <w:spacing w:after="0" w:line="240" w:lineRule="auto"/>
              <w:jc w:val="both"/>
              <w:rPr>
                <w:rFonts w:ascii="Times New Roman" w:eastAsia="Times New Roman" w:hAnsi="Times New Roman" w:cs="Times New Roman"/>
                <w:b/>
                <w:bCs/>
                <w:color w:val="000000"/>
                <w:sz w:val="24"/>
                <w:szCs w:val="24"/>
                <w:lang/>
              </w:rPr>
            </w:pPr>
            <w:r w:rsidRPr="001C47F0">
              <w:rPr>
                <w:rFonts w:ascii="Times New Roman" w:eastAsia="Times New Roman" w:hAnsi="Times New Roman" w:cs="Times New Roman"/>
                <w:b/>
                <w:bCs/>
                <w:color w:val="000000"/>
                <w:sz w:val="24"/>
                <w:szCs w:val="24"/>
                <w:lang/>
              </w:rPr>
              <w:t>Total</w:t>
            </w:r>
          </w:p>
        </w:tc>
        <w:tc>
          <w:tcPr>
            <w:tcW w:w="1701" w:type="dxa"/>
            <w:tcBorders>
              <w:top w:val="nil"/>
              <w:left w:val="nil"/>
              <w:bottom w:val="single" w:sz="8" w:space="0" w:color="auto"/>
              <w:right w:val="single" w:sz="8" w:space="0" w:color="auto"/>
            </w:tcBorders>
            <w:shd w:val="clear" w:color="auto" w:fill="auto"/>
            <w:vAlign w:val="center"/>
            <w:hideMark/>
          </w:tcPr>
          <w:p w14:paraId="2B94C6AE" w14:textId="77777777" w:rsidR="00F02AD2" w:rsidRPr="001C47F0" w:rsidRDefault="00F02AD2" w:rsidP="004B486B">
            <w:pPr>
              <w:spacing w:after="0" w:line="240" w:lineRule="auto"/>
              <w:jc w:val="both"/>
              <w:rPr>
                <w:rFonts w:ascii="Times New Roman" w:eastAsia="Times New Roman" w:hAnsi="Times New Roman" w:cs="Times New Roman"/>
                <w:b/>
                <w:bCs/>
                <w:color w:val="000000"/>
                <w:sz w:val="24"/>
                <w:szCs w:val="24"/>
                <w:lang/>
              </w:rPr>
            </w:pPr>
            <w:r w:rsidRPr="001C47F0">
              <w:rPr>
                <w:rFonts w:ascii="Times New Roman" w:eastAsia="Times New Roman" w:hAnsi="Times New Roman" w:cs="Times New Roman"/>
                <w:b/>
                <w:bCs/>
                <w:color w:val="000000"/>
                <w:sz w:val="24"/>
                <w:szCs w:val="24"/>
                <w:lang/>
              </w:rPr>
              <w:t>66</w:t>
            </w:r>
          </w:p>
        </w:tc>
        <w:tc>
          <w:tcPr>
            <w:tcW w:w="1559" w:type="dxa"/>
            <w:tcBorders>
              <w:top w:val="nil"/>
              <w:left w:val="nil"/>
              <w:bottom w:val="single" w:sz="8" w:space="0" w:color="auto"/>
              <w:right w:val="single" w:sz="8" w:space="0" w:color="auto"/>
            </w:tcBorders>
            <w:shd w:val="clear" w:color="auto" w:fill="auto"/>
            <w:vAlign w:val="center"/>
            <w:hideMark/>
          </w:tcPr>
          <w:p w14:paraId="0596BECE" w14:textId="77777777" w:rsidR="00F02AD2" w:rsidRPr="001C47F0" w:rsidRDefault="00F02AD2" w:rsidP="004B486B">
            <w:pPr>
              <w:spacing w:after="0" w:line="240" w:lineRule="auto"/>
              <w:jc w:val="both"/>
              <w:rPr>
                <w:rFonts w:ascii="Times New Roman" w:eastAsia="Times New Roman" w:hAnsi="Times New Roman" w:cs="Times New Roman"/>
                <w:b/>
                <w:bCs/>
                <w:color w:val="000000"/>
                <w:sz w:val="24"/>
                <w:szCs w:val="24"/>
                <w:lang/>
              </w:rPr>
            </w:pPr>
            <w:r w:rsidRPr="001C47F0">
              <w:rPr>
                <w:rFonts w:ascii="Times New Roman" w:eastAsia="Times New Roman" w:hAnsi="Times New Roman" w:cs="Times New Roman"/>
                <w:b/>
                <w:bCs/>
                <w:color w:val="000000"/>
                <w:sz w:val="24"/>
                <w:szCs w:val="24"/>
                <w:lang/>
              </w:rPr>
              <w:t>157</w:t>
            </w:r>
          </w:p>
        </w:tc>
        <w:tc>
          <w:tcPr>
            <w:tcW w:w="1276" w:type="dxa"/>
            <w:tcBorders>
              <w:top w:val="nil"/>
              <w:left w:val="nil"/>
              <w:bottom w:val="single" w:sz="8" w:space="0" w:color="auto"/>
              <w:right w:val="single" w:sz="8" w:space="0" w:color="auto"/>
            </w:tcBorders>
            <w:shd w:val="clear" w:color="auto" w:fill="auto"/>
            <w:vAlign w:val="center"/>
            <w:hideMark/>
          </w:tcPr>
          <w:p w14:paraId="0322A428" w14:textId="77777777" w:rsidR="00F02AD2" w:rsidRPr="001C47F0" w:rsidRDefault="00F02AD2" w:rsidP="004B486B">
            <w:pPr>
              <w:spacing w:after="0" w:line="240" w:lineRule="auto"/>
              <w:jc w:val="both"/>
              <w:rPr>
                <w:rFonts w:ascii="Times New Roman" w:eastAsia="Times New Roman" w:hAnsi="Times New Roman" w:cs="Times New Roman"/>
                <w:b/>
                <w:bCs/>
                <w:color w:val="000000"/>
                <w:sz w:val="24"/>
                <w:szCs w:val="24"/>
                <w:lang/>
              </w:rPr>
            </w:pPr>
            <w:r w:rsidRPr="001C47F0">
              <w:rPr>
                <w:rFonts w:ascii="Times New Roman" w:eastAsia="Times New Roman" w:hAnsi="Times New Roman" w:cs="Times New Roman"/>
                <w:b/>
                <w:bCs/>
                <w:color w:val="000000"/>
                <w:sz w:val="24"/>
                <w:szCs w:val="24"/>
                <w:lang/>
              </w:rPr>
              <w:t>223</w:t>
            </w:r>
          </w:p>
        </w:tc>
      </w:tr>
    </w:tbl>
    <w:p w14:paraId="19968E6B" w14:textId="77777777" w:rsidR="00F02AD2" w:rsidRDefault="00F02AD2" w:rsidP="00F02AD2">
      <w:pPr>
        <w:spacing w:line="360" w:lineRule="auto"/>
        <w:jc w:val="both"/>
        <w:rPr>
          <w:rFonts w:ascii="Times New Roman" w:hAnsi="Times New Roman" w:cs="Times New Roman"/>
          <w:b/>
          <w:bCs/>
          <w:sz w:val="24"/>
          <w:szCs w:val="24"/>
        </w:rPr>
      </w:pPr>
    </w:p>
    <w:p w14:paraId="67923C9B" w14:textId="42C0CD65" w:rsidR="00F02AD2" w:rsidRPr="00F02AD2" w:rsidRDefault="004B486B" w:rsidP="004B486B">
      <w:pPr>
        <w:spacing w:line="360" w:lineRule="auto"/>
        <w:rPr>
          <w:rFonts w:ascii="Times New Roman" w:hAnsi="Times New Roman" w:cs="Times New Roman"/>
          <w:sz w:val="24"/>
          <w:szCs w:val="24"/>
        </w:rPr>
      </w:pPr>
      <w:bookmarkStart w:id="1" w:name="_Hlk121371089"/>
      <w:r>
        <w:rPr>
          <w:rFonts w:ascii="Times New Roman" w:hAnsi="Times New Roman" w:cs="Times New Roman"/>
          <w:sz w:val="24"/>
          <w:szCs w:val="24"/>
        </w:rPr>
        <w:t>Focus group participants were drown from the beneficiaries who were reached with information on PSEA through in school sessions and community dialogues.</w:t>
      </w:r>
      <w:bookmarkEnd w:id="1"/>
      <w:r w:rsidR="00F02AD2" w:rsidRPr="00CD5DBB">
        <w:rPr>
          <w:rFonts w:ascii="Times New Roman" w:hAnsi="Times New Roman" w:cs="Times New Roman"/>
          <w:sz w:val="24"/>
          <w:szCs w:val="24"/>
        </w:rPr>
        <w:t xml:space="preserve"> </w:t>
      </w:r>
      <w:r w:rsidR="00F02AD2">
        <w:rPr>
          <w:rFonts w:ascii="Times New Roman" w:eastAsia="Calibri" w:hAnsi="Times New Roman" w:cs="Times New Roman"/>
          <w:sz w:val="24"/>
          <w:szCs w:val="24"/>
        </w:rPr>
        <w:t xml:space="preserve">Out of the 223 </w:t>
      </w:r>
      <w:r>
        <w:rPr>
          <w:rFonts w:ascii="Times New Roman" w:eastAsia="Calibri" w:hAnsi="Times New Roman" w:cs="Times New Roman"/>
          <w:sz w:val="24"/>
          <w:szCs w:val="24"/>
        </w:rPr>
        <w:t>young people who participated in the FGS,</w:t>
      </w:r>
      <w:r w:rsidR="00F02AD2">
        <w:rPr>
          <w:rFonts w:ascii="Times New Roman" w:eastAsia="Calibri" w:hAnsi="Times New Roman" w:cs="Times New Roman"/>
          <w:sz w:val="24"/>
          <w:szCs w:val="24"/>
        </w:rPr>
        <w:t xml:space="preserve"> a total of 114 </w:t>
      </w:r>
      <w:r>
        <w:rPr>
          <w:rFonts w:ascii="Times New Roman" w:eastAsia="Calibri" w:hAnsi="Times New Roman" w:cs="Times New Roman"/>
          <w:sz w:val="24"/>
          <w:szCs w:val="24"/>
        </w:rPr>
        <w:t>were in ages10-1</w:t>
      </w:r>
      <w:r w:rsidR="00F02AD2">
        <w:rPr>
          <w:rFonts w:ascii="Times New Roman" w:eastAsia="Calibri" w:hAnsi="Times New Roman" w:cs="Times New Roman"/>
          <w:sz w:val="24"/>
          <w:szCs w:val="24"/>
        </w:rPr>
        <w:t xml:space="preserve">4 years n=41 were males and n=73 were females. </w:t>
      </w:r>
      <w:r>
        <w:rPr>
          <w:rFonts w:ascii="Times New Roman" w:eastAsia="Calibri" w:hAnsi="Times New Roman" w:cs="Times New Roman"/>
          <w:sz w:val="24"/>
          <w:szCs w:val="24"/>
        </w:rPr>
        <w:t>Young people in ages 15-2</w:t>
      </w:r>
      <w:r w:rsidR="00873C0C">
        <w:rPr>
          <w:rFonts w:ascii="Times New Roman" w:eastAsia="Calibri" w:hAnsi="Times New Roman" w:cs="Times New Roman"/>
          <w:sz w:val="24"/>
          <w:szCs w:val="24"/>
        </w:rPr>
        <w:t>4</w:t>
      </w:r>
      <w:r>
        <w:rPr>
          <w:rFonts w:ascii="Times New Roman" w:eastAsia="Calibri" w:hAnsi="Times New Roman" w:cs="Times New Roman"/>
          <w:sz w:val="24"/>
          <w:szCs w:val="24"/>
        </w:rPr>
        <w:t xml:space="preserve"> years </w:t>
      </w:r>
      <w:r w:rsidR="00F02AD2">
        <w:rPr>
          <w:rFonts w:ascii="Times New Roman" w:eastAsia="Calibri" w:hAnsi="Times New Roman" w:cs="Times New Roman"/>
          <w:sz w:val="24"/>
          <w:szCs w:val="24"/>
        </w:rPr>
        <w:t>were 109 in total. Out of the 109 people, n=25 were males and n=84 were females.</w:t>
      </w:r>
    </w:p>
    <w:p w14:paraId="5C3480FF" w14:textId="0C338B9B" w:rsidR="00F02AD2" w:rsidRDefault="00543717" w:rsidP="00543717">
      <w:pPr>
        <w:pStyle w:val="Heading1"/>
        <w:rPr>
          <w:b/>
        </w:rPr>
      </w:pPr>
      <w:r w:rsidRPr="00543717">
        <w:rPr>
          <w:b/>
        </w:rPr>
        <w:t>Findings</w:t>
      </w:r>
    </w:p>
    <w:p w14:paraId="307F7122" w14:textId="3E75D2BC" w:rsidR="00445794" w:rsidRPr="00445794" w:rsidRDefault="00445794" w:rsidP="00445794">
      <w:r>
        <w:rPr>
          <w:rFonts w:ascii="Times New Roman" w:hAnsi="Times New Roman" w:cs="Times New Roman"/>
          <w:sz w:val="24"/>
          <w:szCs w:val="24"/>
          <w:lang w:val="en-US"/>
        </w:rPr>
        <w:t>To assess the knowledge levels of participants</w:t>
      </w:r>
      <w:r w:rsidRPr="001E5AF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PSEA, questionnaires were developed as used during the FGDs. The questions were guided by the topics </w:t>
      </w:r>
      <w:proofErr w:type="gramStart"/>
      <w:r>
        <w:rPr>
          <w:rFonts w:ascii="Times New Roman" w:hAnsi="Times New Roman" w:cs="Times New Roman"/>
          <w:sz w:val="24"/>
          <w:szCs w:val="24"/>
          <w:lang w:val="en-US"/>
        </w:rPr>
        <w:t>below;</w:t>
      </w:r>
      <w:proofErr w:type="gramEnd"/>
    </w:p>
    <w:p w14:paraId="3CCB87FD" w14:textId="612EE376" w:rsidR="00B72362" w:rsidRPr="00543717" w:rsidRDefault="00B72362" w:rsidP="00543717">
      <w:pPr>
        <w:pStyle w:val="Heading2"/>
        <w:rPr>
          <w:b/>
        </w:rPr>
      </w:pPr>
      <w:bookmarkStart w:id="2" w:name="_Hlk122076780"/>
      <w:r w:rsidRPr="00543717">
        <w:rPr>
          <w:b/>
        </w:rPr>
        <w:t>Knowledge About Sexual Exploitation</w:t>
      </w:r>
      <w:r w:rsidR="00445794">
        <w:rPr>
          <w:b/>
        </w:rPr>
        <w:t xml:space="preserve"> and Abuse</w:t>
      </w:r>
    </w:p>
    <w:bookmarkEnd w:id="2"/>
    <w:p w14:paraId="3BB131B4" w14:textId="7DBFFF1E" w:rsidR="009D47EA" w:rsidRDefault="00445794" w:rsidP="001E5A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participants </w:t>
      </w:r>
      <w:r w:rsidR="002F4C59" w:rsidRPr="001E5AF6">
        <w:rPr>
          <w:rFonts w:ascii="Times New Roman" w:hAnsi="Times New Roman" w:cs="Times New Roman"/>
          <w:sz w:val="24"/>
          <w:szCs w:val="24"/>
          <w:lang w:val="en-US"/>
        </w:rPr>
        <w:t xml:space="preserve">were asked </w:t>
      </w:r>
      <w:r>
        <w:rPr>
          <w:rFonts w:ascii="Times New Roman" w:hAnsi="Times New Roman" w:cs="Times New Roman"/>
          <w:sz w:val="24"/>
          <w:szCs w:val="24"/>
          <w:lang w:val="en-US"/>
        </w:rPr>
        <w:t xml:space="preserve">how much </w:t>
      </w:r>
      <w:r w:rsidR="002F4C59" w:rsidRPr="001E5AF6">
        <w:rPr>
          <w:rFonts w:ascii="Times New Roman" w:hAnsi="Times New Roman" w:cs="Times New Roman"/>
          <w:sz w:val="24"/>
          <w:szCs w:val="24"/>
          <w:lang w:val="en-US"/>
        </w:rPr>
        <w:t xml:space="preserve">knowledge </w:t>
      </w:r>
      <w:r w:rsidR="00543717">
        <w:rPr>
          <w:rFonts w:ascii="Times New Roman" w:hAnsi="Times New Roman" w:cs="Times New Roman"/>
          <w:sz w:val="24"/>
          <w:szCs w:val="24"/>
          <w:lang w:val="en-US"/>
        </w:rPr>
        <w:t xml:space="preserve">they have gained </w:t>
      </w:r>
      <w:r w:rsidR="002F4C59" w:rsidRPr="001E5AF6">
        <w:rPr>
          <w:rFonts w:ascii="Times New Roman" w:hAnsi="Times New Roman" w:cs="Times New Roman"/>
          <w:sz w:val="24"/>
          <w:szCs w:val="24"/>
          <w:lang w:val="en-US"/>
        </w:rPr>
        <w:t>on Sexual exploitation</w:t>
      </w:r>
      <w:r w:rsidR="00543717">
        <w:rPr>
          <w:rFonts w:ascii="Times New Roman" w:hAnsi="Times New Roman" w:cs="Times New Roman"/>
          <w:sz w:val="24"/>
          <w:szCs w:val="24"/>
          <w:lang w:val="en-US"/>
        </w:rPr>
        <w:t xml:space="preserve"> and Abuse</w:t>
      </w:r>
      <w:r>
        <w:rPr>
          <w:rFonts w:ascii="Times New Roman" w:hAnsi="Times New Roman" w:cs="Times New Roman"/>
          <w:sz w:val="24"/>
          <w:szCs w:val="24"/>
          <w:lang w:val="en-US"/>
        </w:rPr>
        <w:t xml:space="preserve"> during the peer education sessions</w:t>
      </w:r>
      <w:r w:rsidR="002F4C59" w:rsidRPr="001E5AF6">
        <w:rPr>
          <w:rFonts w:ascii="Times New Roman" w:hAnsi="Times New Roman" w:cs="Times New Roman"/>
          <w:sz w:val="24"/>
          <w:szCs w:val="24"/>
          <w:lang w:val="en-US"/>
        </w:rPr>
        <w:t>.</w:t>
      </w:r>
      <w:r w:rsidR="002F4C5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majority of them responded that they gained a lot of information on PSEA and they even </w:t>
      </w:r>
      <w:r w:rsidR="001E5AF6" w:rsidRPr="001E5AF6">
        <w:rPr>
          <w:rFonts w:ascii="Times New Roman" w:hAnsi="Times New Roman" w:cs="Times New Roman"/>
          <w:sz w:val="24"/>
          <w:szCs w:val="24"/>
          <w:lang w:val="en-US"/>
        </w:rPr>
        <w:t>gave relevant examples</w:t>
      </w:r>
      <w:r w:rsidR="00543717">
        <w:rPr>
          <w:rFonts w:ascii="Times New Roman" w:hAnsi="Times New Roman" w:cs="Times New Roman"/>
          <w:sz w:val="24"/>
          <w:szCs w:val="24"/>
          <w:lang w:val="en-US"/>
        </w:rPr>
        <w:t>. They said they were not aware that people who demand sex in exchange for services or employment were violating their rights. They said the information they have received through the sessions have enlightened them and they will now be able to identify violations when the</w:t>
      </w:r>
      <w:r w:rsidR="00871C8F">
        <w:rPr>
          <w:rFonts w:ascii="Times New Roman" w:hAnsi="Times New Roman" w:cs="Times New Roman"/>
          <w:sz w:val="24"/>
          <w:szCs w:val="24"/>
          <w:lang w:val="en-US"/>
        </w:rPr>
        <w:t>y happen in their communities or</w:t>
      </w:r>
      <w:r w:rsidR="00543717">
        <w:rPr>
          <w:rFonts w:ascii="Times New Roman" w:hAnsi="Times New Roman" w:cs="Times New Roman"/>
          <w:sz w:val="24"/>
          <w:szCs w:val="24"/>
          <w:lang w:val="en-US"/>
        </w:rPr>
        <w:t xml:space="preserve"> schools</w:t>
      </w:r>
      <w:r w:rsidR="007B21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Through the IEC material they received, they also now know where to report. </w:t>
      </w:r>
    </w:p>
    <w:p w14:paraId="18F7EE73" w14:textId="22EB7A00" w:rsidR="009D47EA" w:rsidRPr="00543717" w:rsidRDefault="00445794" w:rsidP="00543717">
      <w:pPr>
        <w:pStyle w:val="Heading1"/>
        <w:rPr>
          <w:b/>
        </w:rPr>
      </w:pPr>
      <w:r>
        <w:rPr>
          <w:b/>
        </w:rPr>
        <w:t>Reporting Sexual E</w:t>
      </w:r>
      <w:r w:rsidR="009D47EA" w:rsidRPr="00543717">
        <w:rPr>
          <w:b/>
        </w:rPr>
        <w:t>xploitation</w:t>
      </w:r>
      <w:r>
        <w:rPr>
          <w:b/>
        </w:rPr>
        <w:t xml:space="preserve"> and Abuse</w:t>
      </w:r>
    </w:p>
    <w:p w14:paraId="7AE8AF64" w14:textId="6B229C94" w:rsidR="005748E4" w:rsidRDefault="005748E4" w:rsidP="005748E4">
      <w:pPr>
        <w:spacing w:line="360" w:lineRule="auto"/>
        <w:jc w:val="both"/>
        <w:rPr>
          <w:rFonts w:ascii="Times New Roman" w:hAnsi="Times New Roman" w:cs="Times New Roman"/>
          <w:sz w:val="24"/>
          <w:szCs w:val="24"/>
          <w:lang w:val="en-US"/>
        </w:rPr>
      </w:pPr>
      <w:proofErr w:type="gramStart"/>
      <w:r w:rsidRPr="001E5AF6">
        <w:rPr>
          <w:rFonts w:ascii="Times New Roman" w:hAnsi="Times New Roman" w:cs="Times New Roman"/>
          <w:sz w:val="24"/>
          <w:szCs w:val="24"/>
          <w:lang w:val="en-US"/>
        </w:rPr>
        <w:t>P</w:t>
      </w:r>
      <w:r w:rsidR="00543717">
        <w:rPr>
          <w:rFonts w:ascii="Times New Roman" w:hAnsi="Times New Roman" w:cs="Times New Roman"/>
          <w:sz w:val="24"/>
          <w:szCs w:val="24"/>
          <w:lang w:val="en-US"/>
        </w:rPr>
        <w:t xml:space="preserve">articipants </w:t>
      </w:r>
      <w:r w:rsidRPr="001E5AF6">
        <w:rPr>
          <w:rFonts w:ascii="Times New Roman" w:hAnsi="Times New Roman" w:cs="Times New Roman"/>
          <w:sz w:val="24"/>
          <w:szCs w:val="24"/>
          <w:lang w:val="en-US"/>
        </w:rPr>
        <w:t xml:space="preserve"> were</w:t>
      </w:r>
      <w:proofErr w:type="gramEnd"/>
      <w:r w:rsidRPr="001E5AF6">
        <w:rPr>
          <w:rFonts w:ascii="Times New Roman" w:hAnsi="Times New Roman" w:cs="Times New Roman"/>
          <w:sz w:val="24"/>
          <w:szCs w:val="24"/>
          <w:lang w:val="en-US"/>
        </w:rPr>
        <w:t xml:space="preserve"> asked whether they know the services provided to report issues of sexual exploitation</w:t>
      </w:r>
      <w:r w:rsidR="00543717">
        <w:rPr>
          <w:rFonts w:ascii="Times New Roman" w:hAnsi="Times New Roman" w:cs="Times New Roman"/>
          <w:sz w:val="24"/>
          <w:szCs w:val="24"/>
          <w:lang w:val="en-US"/>
        </w:rPr>
        <w:t xml:space="preserve"> and abuse</w:t>
      </w:r>
      <w:r w:rsidRPr="001E5AF6">
        <w:rPr>
          <w:rFonts w:ascii="Times New Roman" w:hAnsi="Times New Roman" w:cs="Times New Roman"/>
          <w:sz w:val="24"/>
          <w:szCs w:val="24"/>
          <w:lang w:val="en-US"/>
        </w:rPr>
        <w:t xml:space="preserve">. </w:t>
      </w:r>
      <w:r w:rsidR="00543717">
        <w:rPr>
          <w:rFonts w:ascii="Times New Roman" w:hAnsi="Times New Roman" w:cs="Times New Roman"/>
          <w:sz w:val="24"/>
          <w:szCs w:val="24"/>
          <w:lang w:val="en-US"/>
        </w:rPr>
        <w:t xml:space="preserve">Findings indicate that participants have knowledge of where they can report SEA violations. </w:t>
      </w:r>
      <w:r w:rsidRPr="001E5AF6">
        <w:rPr>
          <w:rFonts w:ascii="Times New Roman" w:hAnsi="Times New Roman" w:cs="Times New Roman"/>
          <w:sz w:val="24"/>
          <w:szCs w:val="24"/>
          <w:lang w:val="en-US"/>
        </w:rPr>
        <w:t xml:space="preserve">However, many of them said </w:t>
      </w:r>
      <w:r w:rsidR="009A602F">
        <w:rPr>
          <w:rFonts w:ascii="Times New Roman" w:hAnsi="Times New Roman" w:cs="Times New Roman"/>
          <w:sz w:val="24"/>
          <w:szCs w:val="24"/>
          <w:lang w:val="en-US"/>
        </w:rPr>
        <w:t>the</w:t>
      </w:r>
      <w:r w:rsidRPr="001E5AF6">
        <w:rPr>
          <w:rFonts w:ascii="Times New Roman" w:hAnsi="Times New Roman" w:cs="Times New Roman"/>
          <w:sz w:val="24"/>
          <w:szCs w:val="24"/>
          <w:lang w:val="en-US"/>
        </w:rPr>
        <w:t xml:space="preserve"> police </w:t>
      </w:r>
      <w:r w:rsidR="00543717">
        <w:rPr>
          <w:rFonts w:ascii="Times New Roman" w:hAnsi="Times New Roman" w:cs="Times New Roman"/>
          <w:sz w:val="24"/>
          <w:szCs w:val="24"/>
          <w:lang w:val="en-US"/>
        </w:rPr>
        <w:t>have a department that is dealing with domestic and sexual violations but members of the public are not aware of it. Ma</w:t>
      </w:r>
      <w:r w:rsidR="00871C8F">
        <w:rPr>
          <w:rFonts w:ascii="Times New Roman" w:hAnsi="Times New Roman" w:cs="Times New Roman"/>
          <w:sz w:val="24"/>
          <w:szCs w:val="24"/>
          <w:lang w:val="en-US"/>
        </w:rPr>
        <w:t>ny</w:t>
      </w:r>
      <w:r w:rsidR="00543717">
        <w:rPr>
          <w:rFonts w:ascii="Times New Roman" w:hAnsi="Times New Roman" w:cs="Times New Roman"/>
          <w:sz w:val="24"/>
          <w:szCs w:val="24"/>
          <w:lang w:val="en-US"/>
        </w:rPr>
        <w:t xml:space="preserve"> participants are also not happy with the police service provision, and said they are laughed at when they report violations.</w:t>
      </w:r>
      <w:r w:rsidR="00871C8F">
        <w:rPr>
          <w:rFonts w:ascii="Times New Roman" w:hAnsi="Times New Roman" w:cs="Times New Roman"/>
          <w:sz w:val="24"/>
          <w:szCs w:val="24"/>
          <w:lang w:val="en-US"/>
        </w:rPr>
        <w:t xml:space="preserve"> The participants said they are also expected to bribe </w:t>
      </w:r>
      <w:r w:rsidR="009A602F">
        <w:rPr>
          <w:rFonts w:ascii="Times New Roman" w:hAnsi="Times New Roman" w:cs="Times New Roman"/>
          <w:sz w:val="24"/>
          <w:szCs w:val="24"/>
          <w:lang w:val="en-US"/>
        </w:rPr>
        <w:t xml:space="preserve">some of the </w:t>
      </w:r>
      <w:r w:rsidR="00871C8F">
        <w:rPr>
          <w:rFonts w:ascii="Times New Roman" w:hAnsi="Times New Roman" w:cs="Times New Roman"/>
          <w:sz w:val="24"/>
          <w:szCs w:val="24"/>
          <w:lang w:val="en-US"/>
        </w:rPr>
        <w:t>officer</w:t>
      </w:r>
      <w:r w:rsidR="009A602F">
        <w:rPr>
          <w:rFonts w:ascii="Times New Roman" w:hAnsi="Times New Roman" w:cs="Times New Roman"/>
          <w:sz w:val="24"/>
          <w:szCs w:val="24"/>
          <w:lang w:val="en-US"/>
        </w:rPr>
        <w:t>s</w:t>
      </w:r>
      <w:r w:rsidR="00871C8F">
        <w:rPr>
          <w:rFonts w:ascii="Times New Roman" w:hAnsi="Times New Roman" w:cs="Times New Roman"/>
          <w:sz w:val="24"/>
          <w:szCs w:val="24"/>
          <w:lang w:val="en-US"/>
        </w:rPr>
        <w:t xml:space="preserve"> from the Department of Social Welfare </w:t>
      </w:r>
      <w:proofErr w:type="gramStart"/>
      <w:r w:rsidR="00871C8F">
        <w:rPr>
          <w:rFonts w:ascii="Times New Roman" w:hAnsi="Times New Roman" w:cs="Times New Roman"/>
          <w:sz w:val="24"/>
          <w:szCs w:val="24"/>
          <w:lang w:val="en-US"/>
        </w:rPr>
        <w:t>in order to</w:t>
      </w:r>
      <w:proofErr w:type="gramEnd"/>
      <w:r w:rsidR="00871C8F">
        <w:rPr>
          <w:rFonts w:ascii="Times New Roman" w:hAnsi="Times New Roman" w:cs="Times New Roman"/>
          <w:sz w:val="24"/>
          <w:szCs w:val="24"/>
          <w:lang w:val="en-US"/>
        </w:rPr>
        <w:t xml:space="preserve"> access services.</w:t>
      </w:r>
    </w:p>
    <w:p w14:paraId="20EF938F" w14:textId="6B32C843" w:rsidR="006304DC" w:rsidRPr="001B2A22" w:rsidRDefault="008831F8" w:rsidP="001B2A22">
      <w:pPr>
        <w:pStyle w:val="Heading1"/>
        <w:rPr>
          <w:b/>
          <w:lang w:val="en-US"/>
        </w:rPr>
      </w:pPr>
      <w:r>
        <w:rPr>
          <w:b/>
        </w:rPr>
        <w:t>Knowledge on policies and Laws</w:t>
      </w:r>
    </w:p>
    <w:p w14:paraId="1EB51C92" w14:textId="61BBE641" w:rsidR="001676B7" w:rsidRDefault="001B2A22" w:rsidP="006304DC">
      <w:pPr>
        <w:spacing w:line="360" w:lineRule="auto"/>
        <w:rPr>
          <w:rFonts w:ascii="Times New Roman" w:hAnsi="Times New Roman" w:cs="Times New Roman"/>
          <w:sz w:val="24"/>
          <w:szCs w:val="24"/>
        </w:rPr>
      </w:pPr>
      <w:r>
        <w:rPr>
          <w:rFonts w:ascii="Times New Roman" w:hAnsi="Times New Roman" w:cs="Times New Roman"/>
          <w:sz w:val="24"/>
          <w:szCs w:val="24"/>
          <w:lang w:val="en-US"/>
        </w:rPr>
        <w:t>Participants</w:t>
      </w:r>
      <w:r w:rsidR="006304DC" w:rsidRPr="001E5AF6">
        <w:rPr>
          <w:rFonts w:ascii="Times New Roman" w:hAnsi="Times New Roman" w:cs="Times New Roman"/>
          <w:sz w:val="24"/>
          <w:szCs w:val="24"/>
          <w:lang w:val="en-US"/>
        </w:rPr>
        <w:t xml:space="preserve"> from all the c</w:t>
      </w:r>
      <w:r w:rsidR="009A602F">
        <w:rPr>
          <w:rFonts w:ascii="Times New Roman" w:hAnsi="Times New Roman" w:cs="Times New Roman"/>
          <w:sz w:val="24"/>
          <w:szCs w:val="24"/>
          <w:lang w:val="en-US"/>
        </w:rPr>
        <w:t>ommunities</w:t>
      </w:r>
      <w:r w:rsidR="006304DC" w:rsidRPr="001E5AF6">
        <w:rPr>
          <w:rFonts w:ascii="Times New Roman" w:hAnsi="Times New Roman" w:cs="Times New Roman"/>
          <w:sz w:val="24"/>
          <w:szCs w:val="24"/>
          <w:lang w:val="en-US"/>
        </w:rPr>
        <w:t xml:space="preserve"> have shallow information on a</w:t>
      </w:r>
      <w:r w:rsidR="006304DC" w:rsidRPr="001E5AF6">
        <w:rPr>
          <w:rFonts w:ascii="Times New Roman" w:hAnsi="Times New Roman" w:cs="Times New Roman"/>
          <w:sz w:val="24"/>
          <w:szCs w:val="24"/>
        </w:rPr>
        <w:t xml:space="preserve"> national polic</w:t>
      </w:r>
      <w:r>
        <w:rPr>
          <w:rFonts w:ascii="Times New Roman" w:hAnsi="Times New Roman" w:cs="Times New Roman"/>
          <w:sz w:val="24"/>
          <w:szCs w:val="24"/>
        </w:rPr>
        <w:t xml:space="preserve">ies </w:t>
      </w:r>
      <w:r w:rsidR="006304DC" w:rsidRPr="001E5AF6">
        <w:rPr>
          <w:rFonts w:ascii="Times New Roman" w:hAnsi="Times New Roman" w:cs="Times New Roman"/>
          <w:sz w:val="24"/>
          <w:szCs w:val="24"/>
        </w:rPr>
        <w:t xml:space="preserve">or an Act </w:t>
      </w:r>
      <w:r w:rsidR="009A602F">
        <w:rPr>
          <w:rFonts w:ascii="Times New Roman" w:hAnsi="Times New Roman" w:cs="Times New Roman"/>
          <w:sz w:val="24"/>
          <w:szCs w:val="24"/>
        </w:rPr>
        <w:t>that deals with cases of</w:t>
      </w:r>
      <w:r w:rsidR="006304DC" w:rsidRPr="001E5AF6">
        <w:rPr>
          <w:rFonts w:ascii="Times New Roman" w:hAnsi="Times New Roman" w:cs="Times New Roman"/>
          <w:sz w:val="24"/>
          <w:szCs w:val="24"/>
        </w:rPr>
        <w:t xml:space="preserve"> Sexual Exploitation </w:t>
      </w:r>
      <w:r>
        <w:rPr>
          <w:rFonts w:ascii="Times New Roman" w:hAnsi="Times New Roman" w:cs="Times New Roman"/>
          <w:sz w:val="24"/>
          <w:szCs w:val="24"/>
        </w:rPr>
        <w:t>and Abuse in place</w:t>
      </w:r>
      <w:r w:rsidR="006304DC" w:rsidRPr="001E5AF6">
        <w:rPr>
          <w:rFonts w:ascii="Times New Roman" w:hAnsi="Times New Roman" w:cs="Times New Roman"/>
          <w:sz w:val="24"/>
          <w:szCs w:val="24"/>
        </w:rPr>
        <w:t xml:space="preserve"> in Eswatini. Hence there is</w:t>
      </w:r>
      <w:r w:rsidR="009A602F">
        <w:rPr>
          <w:rFonts w:ascii="Times New Roman" w:hAnsi="Times New Roman" w:cs="Times New Roman"/>
          <w:sz w:val="24"/>
          <w:szCs w:val="24"/>
        </w:rPr>
        <w:t xml:space="preserve"> a need to partner with</w:t>
      </w:r>
      <w:r>
        <w:rPr>
          <w:rFonts w:ascii="Times New Roman" w:hAnsi="Times New Roman" w:cs="Times New Roman"/>
          <w:sz w:val="24"/>
          <w:szCs w:val="24"/>
        </w:rPr>
        <w:t xml:space="preserve"> the Ministry r</w:t>
      </w:r>
      <w:r w:rsidR="006304DC" w:rsidRPr="001E5AF6">
        <w:rPr>
          <w:rFonts w:ascii="Times New Roman" w:hAnsi="Times New Roman" w:cs="Times New Roman"/>
          <w:sz w:val="24"/>
          <w:szCs w:val="24"/>
        </w:rPr>
        <w:t xml:space="preserve">esponsible to </w:t>
      </w:r>
      <w:r>
        <w:rPr>
          <w:rFonts w:ascii="Times New Roman" w:hAnsi="Times New Roman" w:cs="Times New Roman"/>
          <w:sz w:val="24"/>
          <w:szCs w:val="24"/>
        </w:rPr>
        <w:t xml:space="preserve">educate community members on policies </w:t>
      </w:r>
      <w:r>
        <w:rPr>
          <w:rFonts w:ascii="Times New Roman" w:hAnsi="Times New Roman" w:cs="Times New Roman"/>
          <w:sz w:val="24"/>
          <w:szCs w:val="24"/>
        </w:rPr>
        <w:lastRenderedPageBreak/>
        <w:t xml:space="preserve">in place. The participants appreciated information on the Sexual Exploitation and Domestic Violence Act 2018  </w:t>
      </w:r>
      <w:r w:rsidR="006304DC" w:rsidRPr="001E5AF6">
        <w:rPr>
          <w:rFonts w:ascii="Times New Roman" w:hAnsi="Times New Roman" w:cs="Times New Roman"/>
          <w:sz w:val="24"/>
          <w:szCs w:val="24"/>
        </w:rPr>
        <w:t xml:space="preserve"> </w:t>
      </w:r>
      <w:r>
        <w:rPr>
          <w:rFonts w:ascii="Times New Roman" w:hAnsi="Times New Roman" w:cs="Times New Roman"/>
          <w:sz w:val="24"/>
          <w:szCs w:val="24"/>
        </w:rPr>
        <w:t>that was provided by Super Buddies club during the sessions.</w:t>
      </w:r>
    </w:p>
    <w:p w14:paraId="7F8B99F3" w14:textId="512C8243" w:rsidR="00675FD8" w:rsidRPr="009B36C5" w:rsidRDefault="00675FD8" w:rsidP="001B2A22">
      <w:pPr>
        <w:pStyle w:val="Heading1"/>
        <w:rPr>
          <w:b/>
        </w:rPr>
      </w:pPr>
      <w:r w:rsidRPr="009B36C5">
        <w:rPr>
          <w:b/>
        </w:rPr>
        <w:t>Reasons why people do not report when they have experienced SEA?</w:t>
      </w:r>
    </w:p>
    <w:p w14:paraId="292101F2" w14:textId="079B6981" w:rsidR="00EB6EC2" w:rsidRPr="001B2A22" w:rsidRDefault="00EB6EC2" w:rsidP="00B17279">
      <w:pPr>
        <w:pStyle w:val="ListParagraph"/>
        <w:numPr>
          <w:ilvl w:val="0"/>
          <w:numId w:val="22"/>
        </w:numPr>
        <w:spacing w:line="360" w:lineRule="auto"/>
        <w:rPr>
          <w:rFonts w:ascii="Times New Roman" w:hAnsi="Times New Roman" w:cs="Times New Roman"/>
          <w:sz w:val="24"/>
          <w:szCs w:val="24"/>
          <w:lang w:val="en-US"/>
        </w:rPr>
      </w:pPr>
      <w:r w:rsidRPr="001B2A22">
        <w:rPr>
          <w:rFonts w:ascii="Times New Roman" w:hAnsi="Times New Roman" w:cs="Times New Roman"/>
          <w:sz w:val="24"/>
          <w:szCs w:val="24"/>
        </w:rPr>
        <w:t>Reasons women do not report</w:t>
      </w:r>
      <w:r w:rsidRPr="001B2A22">
        <w:rPr>
          <w:rFonts w:ascii="Times New Roman" w:hAnsi="Times New Roman" w:cs="Times New Roman"/>
          <w:sz w:val="24"/>
          <w:szCs w:val="24"/>
          <w:lang w:val="en-US"/>
        </w:rPr>
        <w:t xml:space="preserve"> – </w:t>
      </w:r>
      <w:r w:rsidR="00AF52AF" w:rsidRPr="001B2A22">
        <w:rPr>
          <w:rFonts w:ascii="Times New Roman" w:hAnsi="Times New Roman" w:cs="Times New Roman"/>
          <w:sz w:val="24"/>
          <w:szCs w:val="24"/>
          <w:lang w:val="en-US"/>
        </w:rPr>
        <w:t xml:space="preserve">The main reasons </w:t>
      </w:r>
      <w:r w:rsidR="009A602F">
        <w:rPr>
          <w:rFonts w:ascii="Times New Roman" w:hAnsi="Times New Roman" w:cs="Times New Roman"/>
          <w:sz w:val="24"/>
          <w:szCs w:val="24"/>
          <w:lang w:val="en-US"/>
        </w:rPr>
        <w:t>women</w:t>
      </w:r>
      <w:r w:rsidR="00AF52AF" w:rsidRPr="001B2A22">
        <w:rPr>
          <w:rFonts w:ascii="Times New Roman" w:hAnsi="Times New Roman" w:cs="Times New Roman"/>
          <w:sz w:val="24"/>
          <w:szCs w:val="24"/>
          <w:lang w:val="en-US"/>
        </w:rPr>
        <w:t xml:space="preserve"> highlighted include; desperation for food parcels and money from the perpetrator</w:t>
      </w:r>
      <w:r w:rsidR="001B2A22" w:rsidRPr="001B2A22">
        <w:rPr>
          <w:rFonts w:ascii="Times New Roman" w:hAnsi="Times New Roman" w:cs="Times New Roman"/>
          <w:sz w:val="24"/>
          <w:szCs w:val="24"/>
          <w:lang w:val="en-US"/>
        </w:rPr>
        <w:t>s;</w:t>
      </w:r>
      <w:r w:rsidR="00AF52AF" w:rsidRPr="001B2A22">
        <w:rPr>
          <w:rFonts w:ascii="Times New Roman" w:hAnsi="Times New Roman" w:cs="Times New Roman"/>
          <w:sz w:val="24"/>
          <w:szCs w:val="24"/>
          <w:lang w:val="en-US"/>
        </w:rPr>
        <w:t xml:space="preserve"> fear of being </w:t>
      </w:r>
      <w:r w:rsidR="009A602F">
        <w:rPr>
          <w:rFonts w:ascii="Times New Roman" w:hAnsi="Times New Roman" w:cs="Times New Roman"/>
          <w:sz w:val="24"/>
          <w:szCs w:val="24"/>
          <w:lang w:val="en-US"/>
        </w:rPr>
        <w:t>stigmatized by community members if they come out and report;</w:t>
      </w:r>
      <w:r w:rsidR="00AF52AF" w:rsidRPr="001B2A22">
        <w:rPr>
          <w:rFonts w:ascii="Times New Roman" w:hAnsi="Times New Roman" w:cs="Times New Roman"/>
          <w:sz w:val="24"/>
          <w:szCs w:val="24"/>
          <w:lang w:val="en-US"/>
        </w:rPr>
        <w:t xml:space="preserve"> threats form the perpetrator</w:t>
      </w:r>
      <w:r w:rsidR="001B2A22" w:rsidRPr="001B2A22">
        <w:rPr>
          <w:rFonts w:ascii="Times New Roman" w:hAnsi="Times New Roman" w:cs="Times New Roman"/>
          <w:sz w:val="24"/>
          <w:szCs w:val="24"/>
          <w:lang w:val="en-US"/>
        </w:rPr>
        <w:t>s</w:t>
      </w:r>
      <w:r w:rsidR="00AF52AF" w:rsidRPr="001B2A22">
        <w:rPr>
          <w:rFonts w:ascii="Times New Roman" w:hAnsi="Times New Roman" w:cs="Times New Roman"/>
          <w:sz w:val="24"/>
          <w:szCs w:val="24"/>
          <w:lang w:val="en-US"/>
        </w:rPr>
        <w:t xml:space="preserve"> and fear of losing a job if the sexual exploitation is at a workplace.</w:t>
      </w:r>
      <w:r w:rsidR="00F71882" w:rsidRPr="001B2A22">
        <w:rPr>
          <w:rFonts w:ascii="Times New Roman" w:hAnsi="Times New Roman" w:cs="Times New Roman"/>
          <w:sz w:val="24"/>
          <w:szCs w:val="24"/>
          <w:lang w:val="en-US"/>
        </w:rPr>
        <w:t xml:space="preserve"> </w:t>
      </w:r>
    </w:p>
    <w:p w14:paraId="6E891A2F" w14:textId="6F82B111" w:rsidR="00EB6EC2" w:rsidRPr="00EB6EC2" w:rsidRDefault="00EB6EC2" w:rsidP="00EB6EC2">
      <w:pPr>
        <w:pStyle w:val="ListParagraph"/>
        <w:numPr>
          <w:ilvl w:val="0"/>
          <w:numId w:val="22"/>
        </w:numPr>
        <w:spacing w:line="360" w:lineRule="auto"/>
        <w:rPr>
          <w:rFonts w:ascii="Times New Roman" w:hAnsi="Times New Roman" w:cs="Times New Roman"/>
          <w:sz w:val="24"/>
          <w:szCs w:val="24"/>
          <w:lang w:val="en-US"/>
        </w:rPr>
      </w:pPr>
      <w:r w:rsidRPr="00EB6EC2">
        <w:rPr>
          <w:rFonts w:ascii="Times New Roman" w:hAnsi="Times New Roman" w:cs="Times New Roman"/>
          <w:sz w:val="24"/>
          <w:szCs w:val="24"/>
        </w:rPr>
        <w:t>Reasons men do not report</w:t>
      </w:r>
      <w:r>
        <w:rPr>
          <w:rFonts w:ascii="Times New Roman" w:hAnsi="Times New Roman" w:cs="Times New Roman"/>
          <w:sz w:val="24"/>
          <w:szCs w:val="24"/>
          <w:lang w:val="en-US"/>
        </w:rPr>
        <w:t xml:space="preserve"> –</w:t>
      </w:r>
      <w:r w:rsidRPr="00EB6EC2">
        <w:rPr>
          <w:b/>
          <w:bCs/>
        </w:rPr>
        <w:t xml:space="preserve"> </w:t>
      </w:r>
      <w:r w:rsidR="004C7058">
        <w:rPr>
          <w:rFonts w:ascii="Times New Roman" w:hAnsi="Times New Roman" w:cs="Times New Roman"/>
          <w:sz w:val="24"/>
          <w:szCs w:val="24"/>
          <w:lang w:val="en-US"/>
        </w:rPr>
        <w:t>men perceive it as a shame to report any form of abuse, and they are not taken seriou</w:t>
      </w:r>
      <w:r w:rsidR="009A602F">
        <w:rPr>
          <w:rFonts w:ascii="Times New Roman" w:hAnsi="Times New Roman" w:cs="Times New Roman"/>
          <w:sz w:val="24"/>
          <w:szCs w:val="24"/>
          <w:lang w:val="en-US"/>
        </w:rPr>
        <w:t>sly when reporting abuse issues to the police.</w:t>
      </w:r>
    </w:p>
    <w:p w14:paraId="1CBE70EA" w14:textId="77777777" w:rsidR="00EB6EC2" w:rsidRPr="00EB6EC2" w:rsidRDefault="00EB6EC2" w:rsidP="00EB6EC2">
      <w:pPr>
        <w:pStyle w:val="ListParagraph"/>
        <w:rPr>
          <w:b/>
          <w:bCs/>
        </w:rPr>
      </w:pPr>
    </w:p>
    <w:p w14:paraId="71632EE7" w14:textId="16DB176F" w:rsidR="00EB6EC2" w:rsidRDefault="00EB6EC2" w:rsidP="00EB6EC2">
      <w:pPr>
        <w:pStyle w:val="ListParagraph"/>
        <w:numPr>
          <w:ilvl w:val="0"/>
          <w:numId w:val="22"/>
        </w:numPr>
        <w:spacing w:line="360" w:lineRule="auto"/>
        <w:rPr>
          <w:rFonts w:ascii="Times New Roman" w:hAnsi="Times New Roman" w:cs="Times New Roman"/>
          <w:sz w:val="24"/>
          <w:szCs w:val="24"/>
          <w:lang w:val="en-US"/>
        </w:rPr>
      </w:pPr>
      <w:r w:rsidRPr="00EB6EC2">
        <w:rPr>
          <w:rFonts w:ascii="Times New Roman" w:hAnsi="Times New Roman" w:cs="Times New Roman"/>
          <w:sz w:val="24"/>
          <w:szCs w:val="24"/>
        </w:rPr>
        <w:t>Reasons children do not report</w:t>
      </w:r>
      <w:r w:rsidRPr="00EB6EC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4C7058">
        <w:rPr>
          <w:rFonts w:ascii="Times New Roman" w:hAnsi="Times New Roman" w:cs="Times New Roman"/>
          <w:sz w:val="24"/>
          <w:szCs w:val="24"/>
          <w:lang w:val="en-US"/>
        </w:rPr>
        <w:t>some children do not have proper families</w:t>
      </w:r>
      <w:r w:rsidR="009A602F">
        <w:rPr>
          <w:rFonts w:ascii="Times New Roman" w:hAnsi="Times New Roman" w:cs="Times New Roman"/>
          <w:sz w:val="24"/>
          <w:szCs w:val="24"/>
          <w:lang w:val="en-US"/>
        </w:rPr>
        <w:t xml:space="preserve"> structures</w:t>
      </w:r>
      <w:r w:rsidR="004C7058">
        <w:rPr>
          <w:rFonts w:ascii="Times New Roman" w:hAnsi="Times New Roman" w:cs="Times New Roman"/>
          <w:sz w:val="24"/>
          <w:szCs w:val="24"/>
          <w:lang w:val="en-US"/>
        </w:rPr>
        <w:t xml:space="preserve"> or parents to report to</w:t>
      </w:r>
      <w:r w:rsidR="009A602F">
        <w:rPr>
          <w:rFonts w:ascii="Times New Roman" w:hAnsi="Times New Roman" w:cs="Times New Roman"/>
          <w:sz w:val="24"/>
          <w:szCs w:val="24"/>
          <w:lang w:val="en-US"/>
        </w:rPr>
        <w:t>;</w:t>
      </w:r>
      <w:r w:rsidR="004C7058">
        <w:rPr>
          <w:rFonts w:ascii="Times New Roman" w:hAnsi="Times New Roman" w:cs="Times New Roman"/>
          <w:sz w:val="24"/>
          <w:szCs w:val="24"/>
          <w:lang w:val="en-US"/>
        </w:rPr>
        <w:t xml:space="preserve"> parents do not </w:t>
      </w:r>
      <w:r w:rsidR="009A602F">
        <w:rPr>
          <w:rFonts w:ascii="Times New Roman" w:hAnsi="Times New Roman" w:cs="Times New Roman"/>
          <w:sz w:val="24"/>
          <w:szCs w:val="24"/>
          <w:lang w:val="en-US"/>
        </w:rPr>
        <w:t>the capacity to communicate SRHR issues that include PSEA with their children</w:t>
      </w:r>
      <w:r w:rsidR="004C7058">
        <w:rPr>
          <w:rFonts w:ascii="Times New Roman" w:hAnsi="Times New Roman" w:cs="Times New Roman"/>
          <w:sz w:val="24"/>
          <w:szCs w:val="24"/>
          <w:lang w:val="en-US"/>
        </w:rPr>
        <w:t xml:space="preserve">. </w:t>
      </w:r>
    </w:p>
    <w:p w14:paraId="7E01F0A6" w14:textId="77777777" w:rsidR="00EB6EC2" w:rsidRPr="00EB6EC2" w:rsidRDefault="00EB6EC2" w:rsidP="00EB6EC2">
      <w:pPr>
        <w:pStyle w:val="ListParagraph"/>
        <w:rPr>
          <w:rFonts w:ascii="Times New Roman" w:hAnsi="Times New Roman" w:cs="Times New Roman"/>
          <w:sz w:val="24"/>
          <w:szCs w:val="24"/>
          <w:lang w:val="en-US"/>
        </w:rPr>
      </w:pPr>
    </w:p>
    <w:p w14:paraId="3DAE1AA7" w14:textId="4CAF635C" w:rsidR="00EB6EC2" w:rsidRDefault="00932A49" w:rsidP="00EB6EC2">
      <w:pPr>
        <w:pStyle w:val="ListParagraph"/>
        <w:numPr>
          <w:ilvl w:val="0"/>
          <w:numId w:val="22"/>
        </w:numPr>
        <w:spacing w:line="360" w:lineRule="auto"/>
        <w:rPr>
          <w:rFonts w:ascii="Times New Roman" w:hAnsi="Times New Roman" w:cs="Times New Roman"/>
          <w:sz w:val="24"/>
          <w:szCs w:val="24"/>
          <w:lang w:val="en-US"/>
        </w:rPr>
      </w:pPr>
      <w:r w:rsidRPr="00932A49">
        <w:rPr>
          <w:rFonts w:ascii="Times New Roman" w:hAnsi="Times New Roman" w:cs="Times New Roman"/>
          <w:sz w:val="24"/>
          <w:szCs w:val="24"/>
        </w:rPr>
        <w:t>Reasons people with disabilities do not report</w:t>
      </w:r>
      <w:r w:rsidR="009B36C5">
        <w:rPr>
          <w:rFonts w:ascii="Times New Roman" w:hAnsi="Times New Roman" w:cs="Times New Roman"/>
          <w:sz w:val="24"/>
          <w:szCs w:val="24"/>
          <w:lang w:val="en-US"/>
        </w:rPr>
        <w:t xml:space="preserve"> is because they do not have access to information that can empower them to report SEA violations.</w:t>
      </w:r>
      <w:r w:rsidR="00E6069C">
        <w:rPr>
          <w:rFonts w:ascii="Times New Roman" w:hAnsi="Times New Roman" w:cs="Times New Roman"/>
          <w:sz w:val="24"/>
          <w:szCs w:val="24"/>
          <w:lang w:val="en-US"/>
        </w:rPr>
        <w:t xml:space="preserve"> </w:t>
      </w:r>
    </w:p>
    <w:p w14:paraId="65735827" w14:textId="27037511" w:rsidR="00871C8F" w:rsidRPr="009B36C5" w:rsidRDefault="00871C8F" w:rsidP="009B36C5">
      <w:pPr>
        <w:pStyle w:val="Heading1"/>
        <w:rPr>
          <w:b/>
          <w:lang w:val="en-US"/>
        </w:rPr>
      </w:pPr>
      <w:r w:rsidRPr="009B36C5">
        <w:rPr>
          <w:b/>
          <w:lang w:val="en-US"/>
        </w:rPr>
        <w:t>Key findings</w:t>
      </w:r>
    </w:p>
    <w:p w14:paraId="4AAEDD46" w14:textId="4B49663A" w:rsidR="00871C8F" w:rsidRDefault="00871C8F" w:rsidP="00871C8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Young people are aware of </w:t>
      </w:r>
      <w:proofErr w:type="gramStart"/>
      <w:r>
        <w:rPr>
          <w:rFonts w:ascii="Times New Roman" w:hAnsi="Times New Roman" w:cs="Times New Roman"/>
          <w:sz w:val="24"/>
          <w:szCs w:val="24"/>
          <w:lang w:val="en-US"/>
        </w:rPr>
        <w:t>SEA,</w:t>
      </w:r>
      <w:proofErr w:type="gramEnd"/>
      <w:r>
        <w:rPr>
          <w:rFonts w:ascii="Times New Roman" w:hAnsi="Times New Roman" w:cs="Times New Roman"/>
          <w:sz w:val="24"/>
          <w:szCs w:val="24"/>
          <w:lang w:val="en-US"/>
        </w:rPr>
        <w:t xml:space="preserve"> however they do not know that it </w:t>
      </w:r>
      <w:r w:rsidR="009A602F">
        <w:rPr>
          <w:rFonts w:ascii="Times New Roman" w:hAnsi="Times New Roman" w:cs="Times New Roman"/>
          <w:sz w:val="24"/>
          <w:szCs w:val="24"/>
          <w:lang w:val="en-US"/>
        </w:rPr>
        <w:t xml:space="preserve">is </w:t>
      </w:r>
      <w:r>
        <w:rPr>
          <w:rFonts w:ascii="Times New Roman" w:hAnsi="Times New Roman" w:cs="Times New Roman"/>
          <w:sz w:val="24"/>
          <w:szCs w:val="24"/>
          <w:lang w:val="en-US"/>
        </w:rPr>
        <w:t xml:space="preserve">human rights violation. They do not know that anyone who violate </w:t>
      </w:r>
      <w:r w:rsidR="009A602F">
        <w:rPr>
          <w:rFonts w:ascii="Times New Roman" w:hAnsi="Times New Roman" w:cs="Times New Roman"/>
          <w:sz w:val="24"/>
          <w:szCs w:val="24"/>
          <w:lang w:val="en-US"/>
        </w:rPr>
        <w:t>their rights should be reported</w:t>
      </w:r>
      <w:r>
        <w:rPr>
          <w:rFonts w:ascii="Times New Roman" w:hAnsi="Times New Roman" w:cs="Times New Roman"/>
          <w:sz w:val="24"/>
          <w:szCs w:val="24"/>
          <w:lang w:val="en-US"/>
        </w:rPr>
        <w:t xml:space="preserve"> for justice to prevail.</w:t>
      </w:r>
    </w:p>
    <w:p w14:paraId="073C55F3" w14:textId="63738DEA" w:rsidR="00871C8F" w:rsidRDefault="00871C8F" w:rsidP="00871C8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Participants have a challenge with reporting SEA violations, especially to the police and the Social Welfare Department.</w:t>
      </w:r>
      <w:r w:rsidR="00B17279">
        <w:rPr>
          <w:rFonts w:ascii="Times New Roman" w:hAnsi="Times New Roman" w:cs="Times New Roman"/>
          <w:sz w:val="24"/>
          <w:szCs w:val="24"/>
          <w:lang w:val="en-US"/>
        </w:rPr>
        <w:t xml:space="preserve"> Participants complain that </w:t>
      </w:r>
      <w:r w:rsidR="009A602F">
        <w:rPr>
          <w:rFonts w:ascii="Times New Roman" w:hAnsi="Times New Roman" w:cs="Times New Roman"/>
          <w:sz w:val="24"/>
          <w:szCs w:val="24"/>
          <w:lang w:val="en-US"/>
        </w:rPr>
        <w:t xml:space="preserve">cases reported to </w:t>
      </w:r>
      <w:proofErr w:type="gramStart"/>
      <w:r w:rsidR="009A602F">
        <w:rPr>
          <w:rFonts w:ascii="Times New Roman" w:hAnsi="Times New Roman" w:cs="Times New Roman"/>
          <w:sz w:val="24"/>
          <w:szCs w:val="24"/>
          <w:lang w:val="en-US"/>
        </w:rPr>
        <w:t xml:space="preserve">the </w:t>
      </w:r>
      <w:r w:rsidR="00B17279">
        <w:rPr>
          <w:rFonts w:ascii="Times New Roman" w:hAnsi="Times New Roman" w:cs="Times New Roman"/>
          <w:sz w:val="24"/>
          <w:szCs w:val="24"/>
          <w:lang w:val="en-US"/>
        </w:rPr>
        <w:t xml:space="preserve"> </w:t>
      </w:r>
      <w:r w:rsidR="009A602F">
        <w:rPr>
          <w:rFonts w:ascii="Times New Roman" w:hAnsi="Times New Roman" w:cs="Times New Roman"/>
          <w:sz w:val="24"/>
          <w:szCs w:val="24"/>
          <w:lang w:val="en-US"/>
        </w:rPr>
        <w:t>police</w:t>
      </w:r>
      <w:proofErr w:type="gramEnd"/>
      <w:r w:rsidR="009A602F">
        <w:rPr>
          <w:rFonts w:ascii="Times New Roman" w:hAnsi="Times New Roman" w:cs="Times New Roman"/>
          <w:sz w:val="24"/>
          <w:szCs w:val="24"/>
          <w:lang w:val="en-US"/>
        </w:rPr>
        <w:t xml:space="preserve"> and the social welfare department are not followed up through the legal system.</w:t>
      </w:r>
    </w:p>
    <w:p w14:paraId="185E51AF" w14:textId="3CD034D6" w:rsidR="00B17279" w:rsidRDefault="00B17279" w:rsidP="00871C8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Participants are not aware of the policies and laws in place that are meant to protect them from SEA. Although these polices and laws are in place, they do not benefit the beneficiaries</w:t>
      </w:r>
      <w:r w:rsidR="007A3B2F">
        <w:rPr>
          <w:rFonts w:ascii="Times New Roman" w:hAnsi="Times New Roman" w:cs="Times New Roman"/>
          <w:sz w:val="24"/>
          <w:szCs w:val="24"/>
          <w:lang w:val="en-US"/>
        </w:rPr>
        <w:t xml:space="preserve"> because they are not aware of their existence.</w:t>
      </w:r>
    </w:p>
    <w:p w14:paraId="286D4833" w14:textId="355B468F" w:rsidR="007A3B2F" w:rsidRDefault="007A3B2F" w:rsidP="007A3B2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 do not report violations because they face stigma and discrimination from the police and also fear being stigmatized by community members</w:t>
      </w:r>
    </w:p>
    <w:p w14:paraId="09AEB0FF" w14:textId="7F2E4142" w:rsidR="007A3B2F" w:rsidRDefault="007A3B2F" w:rsidP="007A3B2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Parents do not have the capacity to support or commun</w:t>
      </w:r>
      <w:r w:rsidR="009B36C5">
        <w:rPr>
          <w:rFonts w:ascii="Times New Roman" w:hAnsi="Times New Roman" w:cs="Times New Roman"/>
          <w:sz w:val="24"/>
          <w:szCs w:val="24"/>
          <w:lang w:val="en-US"/>
        </w:rPr>
        <w:t>icate with their children on issues that include SEA violations</w:t>
      </w:r>
      <w:r w:rsidR="006037C5">
        <w:rPr>
          <w:rFonts w:ascii="Times New Roman" w:hAnsi="Times New Roman" w:cs="Times New Roman"/>
          <w:sz w:val="24"/>
          <w:szCs w:val="24"/>
          <w:lang w:val="en-US"/>
        </w:rPr>
        <w:t>. Other children do not have parents or caregivers to report to in the event they are violated.</w:t>
      </w:r>
    </w:p>
    <w:p w14:paraId="1CED51CB" w14:textId="0AC5E40C" w:rsidR="009B36C5" w:rsidRPr="00B17279" w:rsidRDefault="009B36C5" w:rsidP="007A3B2F">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People living with disabilities have limited access to information on SEA because many programs do not include them.</w:t>
      </w:r>
    </w:p>
    <w:p w14:paraId="48FA91A0" w14:textId="794AA6AE" w:rsidR="00B17279" w:rsidRPr="009B36C5" w:rsidRDefault="00B17279" w:rsidP="009B36C5">
      <w:pPr>
        <w:pStyle w:val="Heading1"/>
        <w:rPr>
          <w:b/>
          <w:lang w:val="en-US"/>
        </w:rPr>
      </w:pPr>
      <w:r w:rsidRPr="009B36C5">
        <w:rPr>
          <w:b/>
          <w:lang w:val="en-US"/>
        </w:rPr>
        <w:lastRenderedPageBreak/>
        <w:t>Recommendation</w:t>
      </w:r>
      <w:r w:rsidR="009B36C5" w:rsidRPr="009B36C5">
        <w:rPr>
          <w:b/>
          <w:lang w:val="en-US"/>
        </w:rPr>
        <w:t>s</w:t>
      </w:r>
    </w:p>
    <w:p w14:paraId="2DB6BD4C" w14:textId="4E503375" w:rsidR="00B17279" w:rsidRDefault="00B17279" w:rsidP="00B17279">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is need to scale up awareness on PSEA a</w:t>
      </w:r>
      <w:r w:rsidR="00634765">
        <w:rPr>
          <w:rFonts w:ascii="Times New Roman" w:hAnsi="Times New Roman" w:cs="Times New Roman"/>
          <w:sz w:val="24"/>
          <w:szCs w:val="24"/>
          <w:lang w:val="en-US"/>
        </w:rPr>
        <w:t>nd reach more communities and to</w:t>
      </w:r>
      <w:r>
        <w:rPr>
          <w:rFonts w:ascii="Times New Roman" w:hAnsi="Times New Roman" w:cs="Times New Roman"/>
          <w:sz w:val="24"/>
          <w:szCs w:val="24"/>
          <w:lang w:val="en-US"/>
        </w:rPr>
        <w:t xml:space="preserve"> link information with </w:t>
      </w:r>
      <w:r w:rsidR="00634765">
        <w:rPr>
          <w:rFonts w:ascii="Times New Roman" w:hAnsi="Times New Roman" w:cs="Times New Roman"/>
          <w:sz w:val="24"/>
          <w:szCs w:val="24"/>
          <w:lang w:val="en-US"/>
        </w:rPr>
        <w:t xml:space="preserve">policies and </w:t>
      </w:r>
      <w:r>
        <w:rPr>
          <w:rFonts w:ascii="Times New Roman" w:hAnsi="Times New Roman" w:cs="Times New Roman"/>
          <w:sz w:val="24"/>
          <w:szCs w:val="24"/>
          <w:lang w:val="en-US"/>
        </w:rPr>
        <w:t>the Sexual Offences and Domestic Violence Act so that communities will be aware that this is a violation.</w:t>
      </w:r>
    </w:p>
    <w:p w14:paraId="32484F8F" w14:textId="3E0A0620" w:rsidR="00B17279" w:rsidRDefault="00B17279" w:rsidP="00B17279">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is need to </w:t>
      </w:r>
      <w:r w:rsidR="00634765">
        <w:rPr>
          <w:rFonts w:ascii="Times New Roman" w:hAnsi="Times New Roman" w:cs="Times New Roman"/>
          <w:sz w:val="24"/>
          <w:szCs w:val="24"/>
          <w:lang w:val="en-US"/>
        </w:rPr>
        <w:t>advocate for partners</w:t>
      </w:r>
      <w:r w:rsidR="006037C5">
        <w:rPr>
          <w:rFonts w:ascii="Times New Roman" w:hAnsi="Times New Roman" w:cs="Times New Roman"/>
          <w:sz w:val="24"/>
          <w:szCs w:val="24"/>
          <w:lang w:val="en-US"/>
        </w:rPr>
        <w:t xml:space="preserve"> </w:t>
      </w:r>
      <w:r w:rsidR="00634765">
        <w:rPr>
          <w:rFonts w:ascii="Times New Roman" w:hAnsi="Times New Roman" w:cs="Times New Roman"/>
          <w:sz w:val="24"/>
          <w:szCs w:val="24"/>
          <w:lang w:val="en-US"/>
        </w:rPr>
        <w:t xml:space="preserve">to provide </w:t>
      </w:r>
      <w:r>
        <w:rPr>
          <w:rFonts w:ascii="Times New Roman" w:hAnsi="Times New Roman" w:cs="Times New Roman"/>
          <w:sz w:val="24"/>
          <w:szCs w:val="24"/>
          <w:lang w:val="en-US"/>
        </w:rPr>
        <w:t>effective service</w:t>
      </w:r>
      <w:r w:rsidR="00634765">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634765">
        <w:rPr>
          <w:rFonts w:ascii="Times New Roman" w:hAnsi="Times New Roman" w:cs="Times New Roman"/>
          <w:sz w:val="24"/>
          <w:szCs w:val="24"/>
          <w:lang w:val="en-US"/>
        </w:rPr>
        <w:t>and</w:t>
      </w:r>
      <w:r>
        <w:rPr>
          <w:rFonts w:ascii="Times New Roman" w:hAnsi="Times New Roman" w:cs="Times New Roman"/>
          <w:sz w:val="24"/>
          <w:szCs w:val="24"/>
          <w:lang w:val="en-US"/>
        </w:rPr>
        <w:t xml:space="preserve"> </w:t>
      </w:r>
      <w:r w:rsidR="00634765">
        <w:rPr>
          <w:rFonts w:ascii="Times New Roman" w:hAnsi="Times New Roman" w:cs="Times New Roman"/>
          <w:sz w:val="24"/>
          <w:szCs w:val="24"/>
          <w:lang w:val="en-US"/>
        </w:rPr>
        <w:t>to create awareness</w:t>
      </w:r>
      <w:r>
        <w:rPr>
          <w:rFonts w:ascii="Times New Roman" w:hAnsi="Times New Roman" w:cs="Times New Roman"/>
          <w:sz w:val="24"/>
          <w:szCs w:val="24"/>
          <w:lang w:val="en-US"/>
        </w:rPr>
        <w:t xml:space="preserve"> on the services they are providing</w:t>
      </w:r>
    </w:p>
    <w:p w14:paraId="27E941DB" w14:textId="1501C354" w:rsidR="007A3B2F" w:rsidRDefault="007A3B2F" w:rsidP="00B17279">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There is </w:t>
      </w:r>
      <w:r w:rsidR="00634765">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need to </w:t>
      </w:r>
      <w:r w:rsidR="00634765">
        <w:rPr>
          <w:rFonts w:ascii="Times New Roman" w:hAnsi="Times New Roman" w:cs="Times New Roman"/>
          <w:sz w:val="24"/>
          <w:szCs w:val="24"/>
          <w:lang w:val="en-US"/>
        </w:rPr>
        <w:t xml:space="preserve">create partnerships with relevant stakeholders for community awareness </w:t>
      </w:r>
      <w:r>
        <w:rPr>
          <w:rFonts w:ascii="Times New Roman" w:hAnsi="Times New Roman" w:cs="Times New Roman"/>
          <w:sz w:val="24"/>
          <w:szCs w:val="24"/>
          <w:lang w:val="en-US"/>
        </w:rPr>
        <w:t>on the policies</w:t>
      </w:r>
      <w:r w:rsidR="006037C5">
        <w:rPr>
          <w:rFonts w:ascii="Times New Roman" w:hAnsi="Times New Roman" w:cs="Times New Roman"/>
          <w:sz w:val="24"/>
          <w:szCs w:val="24"/>
          <w:lang w:val="en-US"/>
        </w:rPr>
        <w:t xml:space="preserve"> and </w:t>
      </w:r>
      <w:r>
        <w:rPr>
          <w:rFonts w:ascii="Times New Roman" w:hAnsi="Times New Roman" w:cs="Times New Roman"/>
          <w:sz w:val="24"/>
          <w:szCs w:val="24"/>
          <w:lang w:val="en-US"/>
        </w:rPr>
        <w:t>Sexual Offices and Domestic Violence Act 2018 in communities to increase the reporting of SEA cases.</w:t>
      </w:r>
    </w:p>
    <w:p w14:paraId="3D1A192C" w14:textId="02C6A416" w:rsidR="007A3B2F" w:rsidRDefault="007A3B2F" w:rsidP="00B17279">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Poverty is the main contributory factor to SEA violations. Many are victims because they lack employment and other economic empowerment opportunities. They do not report the violations because of fear of losing their employment benefits.</w:t>
      </w:r>
      <w:r w:rsidR="006037C5">
        <w:rPr>
          <w:rFonts w:ascii="Times New Roman" w:hAnsi="Times New Roman" w:cs="Times New Roman"/>
          <w:sz w:val="24"/>
          <w:szCs w:val="24"/>
          <w:lang w:val="en-US"/>
        </w:rPr>
        <w:t xml:space="preserve"> There is need to incorporate economic empowerment programs, especially those that will target women and girls in order to reduce their vulnerability to </w:t>
      </w:r>
      <w:r w:rsidR="00634765">
        <w:rPr>
          <w:rFonts w:ascii="Times New Roman" w:hAnsi="Times New Roman" w:cs="Times New Roman"/>
          <w:sz w:val="24"/>
          <w:szCs w:val="24"/>
          <w:lang w:val="en-US"/>
        </w:rPr>
        <w:t>SEA</w:t>
      </w:r>
      <w:r w:rsidR="006037C5">
        <w:rPr>
          <w:rFonts w:ascii="Times New Roman" w:hAnsi="Times New Roman" w:cs="Times New Roman"/>
          <w:sz w:val="24"/>
          <w:szCs w:val="24"/>
          <w:lang w:val="en-US"/>
        </w:rPr>
        <w:t>.</w:t>
      </w:r>
    </w:p>
    <w:p w14:paraId="490F12B4" w14:textId="59FF7EFF" w:rsidR="007A3B2F" w:rsidRPr="006037C5" w:rsidRDefault="007A3B2F" w:rsidP="009A602F">
      <w:pPr>
        <w:pStyle w:val="ListParagraph"/>
        <w:numPr>
          <w:ilvl w:val="0"/>
          <w:numId w:val="23"/>
        </w:numPr>
        <w:spacing w:line="360" w:lineRule="auto"/>
        <w:rPr>
          <w:rFonts w:ascii="Times New Roman" w:hAnsi="Times New Roman" w:cs="Times New Roman"/>
          <w:sz w:val="24"/>
          <w:szCs w:val="24"/>
          <w:lang w:val="en-US"/>
        </w:rPr>
      </w:pPr>
      <w:r w:rsidRPr="006037C5">
        <w:rPr>
          <w:rFonts w:ascii="Times New Roman" w:hAnsi="Times New Roman" w:cs="Times New Roman"/>
          <w:sz w:val="24"/>
          <w:szCs w:val="24"/>
          <w:lang w:val="en-US"/>
        </w:rPr>
        <w:t>Community members do not report SEA violations in fear of being stigmatized by other community members or peers</w:t>
      </w:r>
      <w:r w:rsidR="006037C5">
        <w:rPr>
          <w:rFonts w:ascii="Times New Roman" w:hAnsi="Times New Roman" w:cs="Times New Roman"/>
          <w:sz w:val="24"/>
          <w:szCs w:val="24"/>
          <w:lang w:val="en-US"/>
        </w:rPr>
        <w:t xml:space="preserve">. </w:t>
      </w:r>
      <w:r w:rsidRPr="006037C5">
        <w:rPr>
          <w:rFonts w:ascii="Times New Roman" w:hAnsi="Times New Roman" w:cs="Times New Roman"/>
          <w:sz w:val="24"/>
          <w:szCs w:val="24"/>
          <w:lang w:val="en-US"/>
        </w:rPr>
        <w:t>There is need to strengthen community structures that will also accommodate the needs of males. The structures can then refer the cases to the police and the social welfare department for follow-up.</w:t>
      </w:r>
    </w:p>
    <w:p w14:paraId="61E8FD83" w14:textId="7E31C7D9" w:rsidR="009B36C5" w:rsidRDefault="009B36C5" w:rsidP="00B17279">
      <w:pPr>
        <w:pStyle w:val="ListParagraph"/>
        <w:numPr>
          <w:ilvl w:val="0"/>
          <w:numId w:val="23"/>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capacity of parents/caregivers need to be strengthened for them to effectively communicate with their children SRHR issues that include SEA violations</w:t>
      </w:r>
    </w:p>
    <w:p w14:paraId="6D956548" w14:textId="3CBF404D" w:rsidR="00634765" w:rsidRPr="00634765" w:rsidRDefault="009B36C5" w:rsidP="009C169B">
      <w:pPr>
        <w:pStyle w:val="ListParagraph"/>
        <w:numPr>
          <w:ilvl w:val="0"/>
          <w:numId w:val="23"/>
        </w:numPr>
        <w:spacing w:line="360" w:lineRule="auto"/>
        <w:rPr>
          <w:b/>
          <w:lang w:val="en-US"/>
        </w:rPr>
      </w:pPr>
      <w:r w:rsidRPr="00634765">
        <w:rPr>
          <w:rFonts w:ascii="Times New Roman" w:hAnsi="Times New Roman" w:cs="Times New Roman"/>
          <w:sz w:val="24"/>
          <w:szCs w:val="24"/>
          <w:lang w:val="en-US"/>
        </w:rPr>
        <w:t>There is need to strengthen the collaboration with partners working with people living with disabilities and to also assist them with the development of PSEA policies and re</w:t>
      </w:r>
      <w:r w:rsidR="00634765">
        <w:rPr>
          <w:rFonts w:ascii="Times New Roman" w:hAnsi="Times New Roman" w:cs="Times New Roman"/>
          <w:sz w:val="24"/>
          <w:szCs w:val="24"/>
          <w:lang w:val="en-US"/>
        </w:rPr>
        <w:t>porting and referral guidelines so that they can provide information and services to this target group</w:t>
      </w:r>
    </w:p>
    <w:p w14:paraId="2143AD81" w14:textId="1BECFC3D" w:rsidR="00C76D25" w:rsidRPr="00634765" w:rsidRDefault="00C76D25" w:rsidP="00634765">
      <w:pPr>
        <w:pStyle w:val="Heading1"/>
        <w:rPr>
          <w:b/>
          <w:lang w:val="en-US"/>
        </w:rPr>
      </w:pPr>
      <w:r w:rsidRPr="00634765">
        <w:rPr>
          <w:b/>
          <w:lang w:val="en-US"/>
        </w:rPr>
        <w:t>Conclusion</w:t>
      </w:r>
    </w:p>
    <w:p w14:paraId="21E7B8C3" w14:textId="77777777" w:rsidR="000437B4" w:rsidRDefault="00C76D25" w:rsidP="00C76D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SEA </w:t>
      </w:r>
      <w:r w:rsidR="000437B4">
        <w:rPr>
          <w:rFonts w:ascii="Times New Roman" w:hAnsi="Times New Roman" w:cs="Times New Roman"/>
          <w:sz w:val="24"/>
          <w:szCs w:val="24"/>
          <w:lang w:val="en-US"/>
        </w:rPr>
        <w:t xml:space="preserve">is </w:t>
      </w:r>
      <w:r>
        <w:rPr>
          <w:rFonts w:ascii="Times New Roman" w:hAnsi="Times New Roman" w:cs="Times New Roman"/>
          <w:sz w:val="24"/>
          <w:szCs w:val="24"/>
          <w:lang w:val="en-US"/>
        </w:rPr>
        <w:t>a challenge in many communities and lack of awareness on the subject prevent many victims from reporting. Weak reporting structures also prevent or discourage victims from reporting. While it is important to increase awareness, it is equally important to strengthen th</w:t>
      </w:r>
      <w:r w:rsidR="00BD0BC9">
        <w:rPr>
          <w:rFonts w:ascii="Times New Roman" w:hAnsi="Times New Roman" w:cs="Times New Roman"/>
          <w:sz w:val="24"/>
          <w:szCs w:val="24"/>
          <w:lang w:val="en-US"/>
        </w:rPr>
        <w:t xml:space="preserve">e capacity of </w:t>
      </w:r>
      <w:r w:rsidR="000437B4">
        <w:rPr>
          <w:rFonts w:ascii="Times New Roman" w:hAnsi="Times New Roman" w:cs="Times New Roman"/>
          <w:sz w:val="24"/>
          <w:szCs w:val="24"/>
          <w:lang w:val="en-US"/>
        </w:rPr>
        <w:t>partners</w:t>
      </w:r>
      <w:r w:rsidR="00BD0BC9">
        <w:rPr>
          <w:rFonts w:ascii="Times New Roman" w:hAnsi="Times New Roman" w:cs="Times New Roman"/>
          <w:sz w:val="24"/>
          <w:szCs w:val="24"/>
          <w:lang w:val="en-US"/>
        </w:rPr>
        <w:t xml:space="preserve">, both at community and national level </w:t>
      </w:r>
      <w:r>
        <w:rPr>
          <w:rFonts w:ascii="Times New Roman" w:hAnsi="Times New Roman" w:cs="Times New Roman"/>
          <w:sz w:val="24"/>
          <w:szCs w:val="24"/>
          <w:lang w:val="en-US"/>
        </w:rPr>
        <w:t xml:space="preserve">so that victims/survivors can have access to health, legal and psychosocial services. </w:t>
      </w:r>
    </w:p>
    <w:p w14:paraId="45637201" w14:textId="7A7011B0" w:rsidR="00C76D25" w:rsidRDefault="00C76D25" w:rsidP="00C76D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There also a need to incorporate economic empowerment to programs to address poverty which expose women and girls to sexual exploitation and abuse.</w:t>
      </w:r>
    </w:p>
    <w:p w14:paraId="2D45BA9C" w14:textId="738F57B7" w:rsidR="00C76D25" w:rsidRDefault="00C76D25" w:rsidP="00C76D2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Many people living with disabilities are also left out in community development programs because of limited capacity of partners to respond to their needs. Partnerships and collaborations with entities working with this group is key to ensure they are also protected from SEA and access the necessary services.</w:t>
      </w:r>
    </w:p>
    <w:p w14:paraId="0E2A926D" w14:textId="77777777" w:rsidR="00C76D25" w:rsidRPr="00C76D25" w:rsidRDefault="00C76D25" w:rsidP="00C76D25">
      <w:pPr>
        <w:spacing w:line="360" w:lineRule="auto"/>
        <w:rPr>
          <w:rFonts w:ascii="Times New Roman" w:hAnsi="Times New Roman" w:cs="Times New Roman"/>
          <w:sz w:val="24"/>
          <w:szCs w:val="24"/>
          <w:lang w:val="en-US"/>
        </w:rPr>
      </w:pPr>
    </w:p>
    <w:p w14:paraId="2EE5BAC1" w14:textId="77777777" w:rsidR="00EB6EC2" w:rsidRPr="00EB6EC2" w:rsidRDefault="00EB6EC2" w:rsidP="00EB6EC2">
      <w:pPr>
        <w:pStyle w:val="ListParagraph"/>
        <w:spacing w:line="360" w:lineRule="auto"/>
        <w:rPr>
          <w:rFonts w:ascii="Times New Roman" w:hAnsi="Times New Roman" w:cs="Times New Roman"/>
          <w:sz w:val="24"/>
          <w:szCs w:val="24"/>
          <w:u w:val="single"/>
        </w:rPr>
      </w:pPr>
    </w:p>
    <w:p w14:paraId="034A100E" w14:textId="519E5CBE" w:rsidR="00820249" w:rsidRDefault="00820249" w:rsidP="00820249">
      <w:pPr>
        <w:spacing w:line="360" w:lineRule="auto"/>
        <w:jc w:val="both"/>
        <w:rPr>
          <w:rFonts w:ascii="Times New Roman" w:hAnsi="Times New Roman" w:cs="Times New Roman"/>
          <w:sz w:val="24"/>
          <w:szCs w:val="24"/>
        </w:rPr>
      </w:pPr>
      <w:bookmarkStart w:id="3" w:name="_Toc50032121"/>
    </w:p>
    <w:p w14:paraId="683FA9C0" w14:textId="6D6011C6" w:rsidR="00530AB6" w:rsidRDefault="00530AB6"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1996CFC5" w14:textId="49AD6F57" w:rsidR="00530AB6" w:rsidRDefault="00530AB6"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7F861B9B" w14:textId="77777777" w:rsidR="00ED3B6A" w:rsidRDefault="00ED3B6A"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39E7B6F3" w14:textId="2C6B0CC3" w:rsidR="00C27AA7" w:rsidRDefault="00C27AA7"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21D54DCA" w14:textId="77777777" w:rsidR="009B36C5" w:rsidRDefault="009B36C5"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2741E266" w14:textId="68B9C5D7" w:rsidR="000D3158" w:rsidRDefault="000D3158" w:rsidP="000D3158">
      <w:pPr>
        <w:keepNext/>
        <w:keepLines/>
        <w:spacing w:before="480" w:after="0" w:line="360" w:lineRule="auto"/>
        <w:outlineLvl w:val="0"/>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APPENDIX I: GUIDELINES FOR DIALOGUES</w:t>
      </w:r>
    </w:p>
    <w:bookmarkEnd w:id="3"/>
    <w:p w14:paraId="69ABC977" w14:textId="131782AB" w:rsidR="005916FB" w:rsidRDefault="005916FB" w:rsidP="005916FB"/>
    <w:tbl>
      <w:tblPr>
        <w:tblStyle w:val="TableGrid"/>
        <w:tblW w:w="0" w:type="auto"/>
        <w:tblLook w:val="04A0" w:firstRow="1" w:lastRow="0" w:firstColumn="1" w:lastColumn="0" w:noHBand="0" w:noVBand="1"/>
      </w:tblPr>
      <w:tblGrid>
        <w:gridCol w:w="3681"/>
        <w:gridCol w:w="5335"/>
      </w:tblGrid>
      <w:tr w:rsidR="005916FB" w:rsidRPr="00F104D2" w14:paraId="45D983AF" w14:textId="77777777" w:rsidTr="004B486B">
        <w:trPr>
          <w:trHeight w:val="890"/>
        </w:trPr>
        <w:tc>
          <w:tcPr>
            <w:tcW w:w="9016" w:type="dxa"/>
            <w:gridSpan w:val="2"/>
            <w:noWrap/>
            <w:hideMark/>
          </w:tcPr>
          <w:p w14:paraId="7E5CB6B0" w14:textId="77777777" w:rsidR="005916FB" w:rsidRPr="004A0F28" w:rsidRDefault="005916FB" w:rsidP="004B486B">
            <w:pPr>
              <w:spacing w:line="360" w:lineRule="auto"/>
              <w:jc w:val="center"/>
              <w:rPr>
                <w:sz w:val="28"/>
                <w:szCs w:val="28"/>
                <w:lang w:val="en-US"/>
              </w:rPr>
            </w:pPr>
            <w:r w:rsidRPr="004A0F28">
              <w:rPr>
                <w:b/>
                <w:bCs/>
                <w:sz w:val="28"/>
                <w:szCs w:val="28"/>
              </w:rPr>
              <w:t>Sexual Exploitation</w:t>
            </w:r>
            <w:r w:rsidRPr="004A0F28">
              <w:rPr>
                <w:b/>
                <w:bCs/>
                <w:sz w:val="28"/>
                <w:szCs w:val="28"/>
                <w:lang w:val="en-US"/>
              </w:rPr>
              <w:t xml:space="preserve"> (</w:t>
            </w:r>
            <w:proofErr w:type="spellStart"/>
            <w:r w:rsidRPr="004A0F28">
              <w:rPr>
                <w:b/>
                <w:bCs/>
                <w:i/>
                <w:iCs/>
                <w:sz w:val="28"/>
                <w:szCs w:val="28"/>
                <w:lang w:val="en-US"/>
              </w:rPr>
              <w:t>Kuhlukubeteka</w:t>
            </w:r>
            <w:proofErr w:type="spellEnd"/>
            <w:r w:rsidRPr="004A0F28">
              <w:rPr>
                <w:b/>
                <w:bCs/>
                <w:i/>
                <w:iCs/>
                <w:sz w:val="28"/>
                <w:szCs w:val="28"/>
                <w:lang w:val="en-US"/>
              </w:rPr>
              <w:t xml:space="preserve"> </w:t>
            </w:r>
            <w:proofErr w:type="spellStart"/>
            <w:r w:rsidRPr="004A0F28">
              <w:rPr>
                <w:b/>
                <w:bCs/>
                <w:i/>
                <w:iCs/>
                <w:sz w:val="28"/>
                <w:szCs w:val="28"/>
                <w:lang w:val="en-US"/>
              </w:rPr>
              <w:t>ngetelicansi</w:t>
            </w:r>
            <w:proofErr w:type="spellEnd"/>
            <w:r w:rsidRPr="004A0F28">
              <w:rPr>
                <w:b/>
                <w:bCs/>
                <w:i/>
                <w:iCs/>
                <w:sz w:val="28"/>
                <w:szCs w:val="28"/>
                <w:lang w:val="en-US"/>
              </w:rPr>
              <w:t xml:space="preserve"> </w:t>
            </w:r>
            <w:proofErr w:type="spellStart"/>
            <w:r w:rsidRPr="004A0F28">
              <w:rPr>
                <w:b/>
                <w:bCs/>
                <w:i/>
                <w:iCs/>
                <w:sz w:val="28"/>
                <w:szCs w:val="28"/>
                <w:lang w:val="en-US"/>
              </w:rPr>
              <w:t>ngekutsi</w:t>
            </w:r>
            <w:proofErr w:type="spellEnd"/>
            <w:r w:rsidRPr="004A0F28">
              <w:rPr>
                <w:b/>
                <w:bCs/>
                <w:i/>
                <w:iCs/>
                <w:sz w:val="28"/>
                <w:szCs w:val="28"/>
                <w:lang w:val="en-US"/>
              </w:rPr>
              <w:t xml:space="preserve"> k</w:t>
            </w:r>
            <w:proofErr w:type="spellStart"/>
            <w:r w:rsidRPr="004A0F28">
              <w:rPr>
                <w:b/>
                <w:bCs/>
                <w:i/>
                <w:iCs/>
                <w:sz w:val="28"/>
                <w:szCs w:val="28"/>
                <w:lang w:val="en-US"/>
              </w:rPr>
              <w:t>ukhona lokuzuzako</w:t>
            </w:r>
            <w:proofErr w:type="spellEnd"/>
            <w:r w:rsidRPr="004A0F28">
              <w:rPr>
                <w:b/>
                <w:bCs/>
                <w:sz w:val="28"/>
                <w:szCs w:val="28"/>
                <w:lang w:val="en-US"/>
              </w:rPr>
              <w:t>)</w:t>
            </w:r>
          </w:p>
        </w:tc>
      </w:tr>
      <w:tr w:rsidR="005916FB" w:rsidRPr="00F104D2" w14:paraId="350E9024" w14:textId="77777777" w:rsidTr="004B486B">
        <w:trPr>
          <w:trHeight w:val="2546"/>
        </w:trPr>
        <w:tc>
          <w:tcPr>
            <w:tcW w:w="9016" w:type="dxa"/>
            <w:gridSpan w:val="2"/>
            <w:noWrap/>
            <w:hideMark/>
          </w:tcPr>
          <w:p w14:paraId="449DB341" w14:textId="77777777" w:rsidR="005916FB" w:rsidRDefault="005916FB" w:rsidP="004B486B">
            <w:pPr>
              <w:spacing w:line="360" w:lineRule="auto"/>
              <w:rPr>
                <w:i/>
                <w:iCs/>
                <w:lang w:val="en-US"/>
              </w:rPr>
            </w:pPr>
            <w:r w:rsidRPr="00F104D2">
              <w:t>How knowledgeable are you about sexual exploitation?</w:t>
            </w:r>
            <w:r>
              <w:rPr>
                <w:lang w:val="en-US"/>
              </w:rPr>
              <w:t xml:space="preserve"> </w:t>
            </w:r>
            <w:r w:rsidRPr="00C616D9">
              <w:rPr>
                <w:i/>
                <w:iCs/>
                <w:lang w:val="en-US"/>
              </w:rPr>
              <w:t>(</w:t>
            </w:r>
            <w:proofErr w:type="spellStart"/>
            <w:r w:rsidRPr="00C616D9">
              <w:rPr>
                <w:i/>
                <w:iCs/>
                <w:lang w:val="en-US"/>
              </w:rPr>
              <w:t>Wati</w:t>
            </w:r>
            <w:proofErr w:type="spellEnd"/>
            <w:r w:rsidRPr="00C616D9">
              <w:rPr>
                <w:i/>
                <w:iCs/>
                <w:lang w:val="en-US"/>
              </w:rPr>
              <w:t xml:space="preserve"> </w:t>
            </w:r>
            <w:proofErr w:type="spellStart"/>
            <w:r w:rsidRPr="00C616D9">
              <w:rPr>
                <w:i/>
                <w:iCs/>
                <w:lang w:val="en-US"/>
              </w:rPr>
              <w:t>kangakanani</w:t>
            </w:r>
            <w:proofErr w:type="spellEnd"/>
            <w:r w:rsidRPr="00C616D9">
              <w:rPr>
                <w:i/>
                <w:iCs/>
                <w:lang w:val="en-US"/>
              </w:rPr>
              <w:t xml:space="preserve"> </w:t>
            </w:r>
            <w:proofErr w:type="spellStart"/>
            <w:r w:rsidRPr="00C616D9">
              <w:rPr>
                <w:i/>
                <w:iCs/>
                <w:lang w:val="en-US"/>
              </w:rPr>
              <w:t>ng</w:t>
            </w:r>
            <w:r>
              <w:rPr>
                <w:i/>
                <w:iCs/>
                <w:lang w:val="en-US"/>
              </w:rPr>
              <w:t>alendlela</w:t>
            </w:r>
            <w:proofErr w:type="spellEnd"/>
            <w:r>
              <w:rPr>
                <w:i/>
                <w:iCs/>
                <w:lang w:val="en-US"/>
              </w:rPr>
              <w:t xml:space="preserve"> </w:t>
            </w:r>
            <w:proofErr w:type="spellStart"/>
            <w:r>
              <w:rPr>
                <w:i/>
                <w:iCs/>
                <w:lang w:val="en-US"/>
              </w:rPr>
              <w:t>lena</w:t>
            </w:r>
            <w:proofErr w:type="spellEnd"/>
            <w:r w:rsidRPr="00C616D9">
              <w:rPr>
                <w:i/>
                <w:iCs/>
                <w:lang w:val="en-US"/>
              </w:rPr>
              <w:t xml:space="preserve"> </w:t>
            </w:r>
            <w:proofErr w:type="spellStart"/>
            <w:r w:rsidRPr="00C616D9">
              <w:rPr>
                <w:i/>
                <w:iCs/>
                <w:lang w:val="en-US"/>
              </w:rPr>
              <w:t>yekuhlukubeteka</w:t>
            </w:r>
            <w:proofErr w:type="spellEnd"/>
            <w:r w:rsidRPr="00C616D9">
              <w:rPr>
                <w:i/>
                <w:iCs/>
                <w:lang w:val="en-US"/>
              </w:rPr>
              <w:t xml:space="preserve"> </w:t>
            </w:r>
            <w:proofErr w:type="spellStart"/>
            <w:r w:rsidRPr="00C616D9">
              <w:rPr>
                <w:i/>
                <w:iCs/>
                <w:lang w:val="en-US"/>
              </w:rPr>
              <w:t>ngetelicansi</w:t>
            </w:r>
            <w:proofErr w:type="spellEnd"/>
            <w:r>
              <w:rPr>
                <w:i/>
                <w:iCs/>
                <w:lang w:val="en-US"/>
              </w:rPr>
              <w:t xml:space="preserve"> </w:t>
            </w:r>
            <w:proofErr w:type="spellStart"/>
            <w:r>
              <w:rPr>
                <w:i/>
                <w:iCs/>
                <w:lang w:val="en-US"/>
              </w:rPr>
              <w:t>ngekutsi</w:t>
            </w:r>
            <w:proofErr w:type="spellEnd"/>
            <w:r>
              <w:rPr>
                <w:i/>
                <w:iCs/>
                <w:lang w:val="en-US"/>
              </w:rPr>
              <w:t xml:space="preserve"> </w:t>
            </w:r>
            <w:proofErr w:type="spellStart"/>
            <w:r>
              <w:rPr>
                <w:i/>
                <w:iCs/>
                <w:lang w:val="en-US"/>
              </w:rPr>
              <w:t>kukhona</w:t>
            </w:r>
            <w:proofErr w:type="spellEnd"/>
            <w:r>
              <w:rPr>
                <w:i/>
                <w:iCs/>
                <w:lang w:val="en-US"/>
              </w:rPr>
              <w:t xml:space="preserve"> </w:t>
            </w:r>
            <w:proofErr w:type="spellStart"/>
            <w:r>
              <w:rPr>
                <w:i/>
                <w:iCs/>
                <w:lang w:val="en-US"/>
              </w:rPr>
              <w:t>lokuzuzako</w:t>
            </w:r>
            <w:proofErr w:type="spellEnd"/>
            <w:r>
              <w:rPr>
                <w:i/>
                <w:iCs/>
                <w:lang w:val="en-US"/>
              </w:rPr>
              <w:t xml:space="preserve"> </w:t>
            </w:r>
            <w:proofErr w:type="spellStart"/>
            <w:r>
              <w:rPr>
                <w:i/>
                <w:iCs/>
                <w:lang w:val="en-US"/>
              </w:rPr>
              <w:t>nangekutsi</w:t>
            </w:r>
            <w:proofErr w:type="spellEnd"/>
            <w:r>
              <w:rPr>
                <w:i/>
                <w:iCs/>
                <w:lang w:val="en-US"/>
              </w:rPr>
              <w:t xml:space="preserve"> </w:t>
            </w:r>
            <w:proofErr w:type="spellStart"/>
            <w:r>
              <w:rPr>
                <w:i/>
                <w:iCs/>
                <w:lang w:val="en-US"/>
              </w:rPr>
              <w:t>lomuntfu</w:t>
            </w:r>
            <w:proofErr w:type="spellEnd"/>
            <w:r>
              <w:rPr>
                <w:i/>
                <w:iCs/>
                <w:lang w:val="en-US"/>
              </w:rPr>
              <w:t xml:space="preserve"> </w:t>
            </w:r>
            <w:proofErr w:type="spellStart"/>
            <w:r>
              <w:rPr>
                <w:i/>
                <w:iCs/>
                <w:lang w:val="en-US"/>
              </w:rPr>
              <w:t>unemanndla</w:t>
            </w:r>
            <w:proofErr w:type="spellEnd"/>
            <w:r>
              <w:rPr>
                <w:i/>
                <w:iCs/>
                <w:lang w:val="en-US"/>
              </w:rPr>
              <w:t xml:space="preserve"> </w:t>
            </w:r>
            <w:proofErr w:type="spellStart"/>
            <w:r>
              <w:rPr>
                <w:i/>
                <w:iCs/>
                <w:lang w:val="en-US"/>
              </w:rPr>
              <w:t>kunawe</w:t>
            </w:r>
            <w:proofErr w:type="spellEnd"/>
            <w:r>
              <w:rPr>
                <w:i/>
                <w:iCs/>
                <w:lang w:val="en-US"/>
              </w:rPr>
              <w:t>?</w:t>
            </w:r>
            <w:r w:rsidRPr="00C616D9">
              <w:rPr>
                <w:i/>
                <w:iCs/>
                <w:lang w:val="en-US"/>
              </w:rPr>
              <w:t>)</w:t>
            </w:r>
          </w:p>
          <w:p w14:paraId="70F2A6EB" w14:textId="77777777" w:rsidR="005916FB" w:rsidRDefault="005916FB" w:rsidP="004B486B">
            <w:pPr>
              <w:spacing w:line="360" w:lineRule="auto"/>
              <w:rPr>
                <w:lang w:val="en-US"/>
              </w:rPr>
            </w:pPr>
          </w:p>
          <w:p w14:paraId="27FA6B33" w14:textId="77777777" w:rsidR="005916FB" w:rsidRDefault="005916FB" w:rsidP="004B486B">
            <w:pPr>
              <w:pStyle w:val="ListParagraph"/>
              <w:numPr>
                <w:ilvl w:val="0"/>
                <w:numId w:val="1"/>
              </w:numPr>
              <w:spacing w:line="360" w:lineRule="auto"/>
              <w:rPr>
                <w:lang w:val="en-US"/>
              </w:rPr>
            </w:pPr>
            <w:proofErr w:type="spellStart"/>
            <w:r>
              <w:rPr>
                <w:lang w:val="en-US"/>
              </w:rPr>
              <w:t>Kungaba</w:t>
            </w:r>
            <w:proofErr w:type="spellEnd"/>
            <w:r>
              <w:rPr>
                <w:lang w:val="en-US"/>
              </w:rPr>
              <w:t xml:space="preserve"> </w:t>
            </w:r>
            <w:proofErr w:type="spellStart"/>
            <w:r>
              <w:rPr>
                <w:lang w:val="en-US"/>
              </w:rPr>
              <w:t>kusemusebentini</w:t>
            </w:r>
            <w:proofErr w:type="spellEnd"/>
          </w:p>
          <w:p w14:paraId="4CEF57AC" w14:textId="77777777" w:rsidR="005916FB" w:rsidRDefault="005916FB" w:rsidP="004B486B">
            <w:pPr>
              <w:pStyle w:val="ListParagraph"/>
              <w:numPr>
                <w:ilvl w:val="0"/>
                <w:numId w:val="1"/>
              </w:numPr>
              <w:spacing w:line="360" w:lineRule="auto"/>
              <w:rPr>
                <w:lang w:val="en-US"/>
              </w:rPr>
            </w:pPr>
            <w:proofErr w:type="spellStart"/>
            <w:r>
              <w:rPr>
                <w:lang w:val="en-US"/>
              </w:rPr>
              <w:t>Etikolweni</w:t>
            </w:r>
            <w:proofErr w:type="spellEnd"/>
          </w:p>
          <w:p w14:paraId="15033AA7" w14:textId="77777777" w:rsidR="005916FB" w:rsidRDefault="005916FB" w:rsidP="004B486B">
            <w:pPr>
              <w:pStyle w:val="ListParagraph"/>
              <w:numPr>
                <w:ilvl w:val="0"/>
                <w:numId w:val="1"/>
              </w:numPr>
              <w:spacing w:line="360" w:lineRule="auto"/>
              <w:rPr>
                <w:lang w:val="en-US"/>
              </w:rPr>
            </w:pPr>
            <w:proofErr w:type="spellStart"/>
            <w:r>
              <w:rPr>
                <w:lang w:val="en-US"/>
              </w:rPr>
              <w:t>Etindzaweni</w:t>
            </w:r>
            <w:proofErr w:type="spellEnd"/>
            <w:r>
              <w:rPr>
                <w:lang w:val="en-US"/>
              </w:rPr>
              <w:t xml:space="preserve"> </w:t>
            </w:r>
            <w:proofErr w:type="spellStart"/>
            <w:r>
              <w:rPr>
                <w:lang w:val="en-US"/>
              </w:rPr>
              <w:t>tekujabula</w:t>
            </w:r>
            <w:proofErr w:type="spellEnd"/>
          </w:p>
          <w:p w14:paraId="37EDD1FD" w14:textId="77777777" w:rsidR="005916FB" w:rsidRPr="00B74C56" w:rsidRDefault="005916FB" w:rsidP="004B486B">
            <w:pPr>
              <w:spacing w:line="360" w:lineRule="auto"/>
              <w:rPr>
                <w:b/>
                <w:bCs/>
                <w:lang w:val="en-US"/>
              </w:rPr>
            </w:pPr>
          </w:p>
          <w:p w14:paraId="399DAF07" w14:textId="77777777" w:rsidR="005916FB" w:rsidRDefault="005916FB" w:rsidP="004B486B">
            <w:pPr>
              <w:rPr>
                <w:lang w:val="en-US"/>
              </w:rPr>
            </w:pPr>
          </w:p>
          <w:p w14:paraId="71506A65" w14:textId="77777777" w:rsidR="005916FB" w:rsidRPr="005844F1" w:rsidRDefault="005916FB" w:rsidP="004B486B">
            <w:pPr>
              <w:rPr>
                <w:lang w:val="en-US"/>
              </w:rPr>
            </w:pPr>
          </w:p>
        </w:tc>
      </w:tr>
      <w:tr w:rsidR="005916FB" w:rsidRPr="00F104D2" w14:paraId="7BC141B3" w14:textId="77777777" w:rsidTr="004B486B">
        <w:trPr>
          <w:trHeight w:val="494"/>
        </w:trPr>
        <w:tc>
          <w:tcPr>
            <w:tcW w:w="9016" w:type="dxa"/>
            <w:gridSpan w:val="2"/>
            <w:noWrap/>
            <w:hideMark/>
          </w:tcPr>
          <w:p w14:paraId="0ABC7AD7" w14:textId="77777777" w:rsidR="005916FB" w:rsidRPr="00F104D2" w:rsidRDefault="005916FB" w:rsidP="004B486B">
            <w:pPr>
              <w:spacing w:line="360" w:lineRule="auto"/>
            </w:pPr>
            <w:r w:rsidRPr="00F104D2">
              <w:rPr>
                <w:b/>
                <w:bCs/>
              </w:rPr>
              <w:lastRenderedPageBreak/>
              <w:t>Reporting Sexual exploitation</w:t>
            </w:r>
          </w:p>
        </w:tc>
      </w:tr>
      <w:tr w:rsidR="005916FB" w:rsidRPr="00F104D2" w14:paraId="38D33787" w14:textId="77777777" w:rsidTr="004B486B">
        <w:trPr>
          <w:trHeight w:val="1190"/>
        </w:trPr>
        <w:tc>
          <w:tcPr>
            <w:tcW w:w="9016" w:type="dxa"/>
            <w:gridSpan w:val="2"/>
            <w:noWrap/>
            <w:hideMark/>
          </w:tcPr>
          <w:p w14:paraId="400267B0" w14:textId="77777777" w:rsidR="005916FB" w:rsidRDefault="005916FB" w:rsidP="004B486B">
            <w:pPr>
              <w:spacing w:line="360" w:lineRule="auto"/>
              <w:rPr>
                <w:i/>
                <w:iCs/>
                <w:lang w:val="en-US"/>
              </w:rPr>
            </w:pPr>
            <w:r w:rsidRPr="00F104D2">
              <w:t>If you or a friend experience sexual exploitation, where can you get help?</w:t>
            </w:r>
            <w:r>
              <w:rPr>
                <w:lang w:val="en-US"/>
              </w:rPr>
              <w:t xml:space="preserve"> </w:t>
            </w:r>
            <w:r w:rsidRPr="00FC37F8">
              <w:rPr>
                <w:i/>
                <w:iCs/>
                <w:lang w:val="en-US"/>
              </w:rPr>
              <w:t>(</w:t>
            </w:r>
            <w:proofErr w:type="spellStart"/>
            <w:r w:rsidRPr="00FC37F8">
              <w:rPr>
                <w:i/>
                <w:iCs/>
                <w:lang w:val="en-US"/>
              </w:rPr>
              <w:t>Nangabe</w:t>
            </w:r>
            <w:proofErr w:type="spellEnd"/>
            <w:r w:rsidRPr="00FC37F8">
              <w:rPr>
                <w:i/>
                <w:iCs/>
                <w:lang w:val="en-US"/>
              </w:rPr>
              <w:t xml:space="preserve"> </w:t>
            </w:r>
            <w:proofErr w:type="spellStart"/>
            <w:r w:rsidRPr="00FC37F8">
              <w:rPr>
                <w:i/>
                <w:iCs/>
                <w:lang w:val="en-US"/>
              </w:rPr>
              <w:t>wena</w:t>
            </w:r>
            <w:proofErr w:type="spellEnd"/>
            <w:r w:rsidRPr="00FC37F8">
              <w:rPr>
                <w:i/>
                <w:iCs/>
                <w:lang w:val="en-US"/>
              </w:rPr>
              <w:t xml:space="preserve"> </w:t>
            </w:r>
            <w:proofErr w:type="spellStart"/>
            <w:r w:rsidRPr="00FC37F8">
              <w:rPr>
                <w:i/>
                <w:iCs/>
                <w:lang w:val="en-US"/>
              </w:rPr>
              <w:t>noma</w:t>
            </w:r>
            <w:proofErr w:type="spellEnd"/>
            <w:r w:rsidRPr="00FC37F8">
              <w:rPr>
                <w:i/>
                <w:iCs/>
                <w:lang w:val="en-US"/>
              </w:rPr>
              <w:t xml:space="preserve"> </w:t>
            </w:r>
            <w:proofErr w:type="spellStart"/>
            <w:r w:rsidRPr="00FC37F8">
              <w:rPr>
                <w:i/>
                <w:iCs/>
                <w:lang w:val="en-US"/>
              </w:rPr>
              <w:t>umngani</w:t>
            </w:r>
            <w:proofErr w:type="spellEnd"/>
            <w:r w:rsidRPr="00FC37F8">
              <w:rPr>
                <w:i/>
                <w:iCs/>
                <w:lang w:val="en-US"/>
              </w:rPr>
              <w:t xml:space="preserve"> </w:t>
            </w:r>
            <w:proofErr w:type="spellStart"/>
            <w:r w:rsidRPr="00FC37F8">
              <w:rPr>
                <w:i/>
                <w:iCs/>
                <w:lang w:val="en-US"/>
              </w:rPr>
              <w:t>wakho</w:t>
            </w:r>
            <w:proofErr w:type="spellEnd"/>
            <w:r w:rsidRPr="00FC37F8">
              <w:rPr>
                <w:i/>
                <w:iCs/>
                <w:lang w:val="en-US"/>
              </w:rPr>
              <w:t xml:space="preserve"> </w:t>
            </w:r>
            <w:proofErr w:type="spellStart"/>
            <w:r w:rsidRPr="00FC37F8">
              <w:rPr>
                <w:i/>
                <w:iCs/>
                <w:lang w:val="en-US"/>
              </w:rPr>
              <w:t>uyahlukubeteka</w:t>
            </w:r>
            <w:proofErr w:type="spellEnd"/>
            <w:r w:rsidRPr="00FC37F8">
              <w:rPr>
                <w:i/>
                <w:iCs/>
                <w:lang w:val="en-US"/>
              </w:rPr>
              <w:t xml:space="preserve"> </w:t>
            </w:r>
            <w:proofErr w:type="spellStart"/>
            <w:r w:rsidRPr="00FC37F8">
              <w:rPr>
                <w:i/>
                <w:iCs/>
                <w:lang w:val="en-US"/>
              </w:rPr>
              <w:t>ngetelicansi</w:t>
            </w:r>
            <w:proofErr w:type="spellEnd"/>
            <w:r>
              <w:rPr>
                <w:i/>
                <w:iCs/>
                <w:lang w:val="en-US"/>
              </w:rPr>
              <w:t xml:space="preserve"> </w:t>
            </w:r>
            <w:proofErr w:type="spellStart"/>
            <w:r>
              <w:rPr>
                <w:i/>
                <w:iCs/>
                <w:lang w:val="en-US"/>
              </w:rPr>
              <w:t>ngalokutsi</w:t>
            </w:r>
            <w:proofErr w:type="spellEnd"/>
            <w:r>
              <w:rPr>
                <w:i/>
                <w:iCs/>
                <w:lang w:val="en-US"/>
              </w:rPr>
              <w:t xml:space="preserve"> </w:t>
            </w:r>
            <w:proofErr w:type="spellStart"/>
            <w:r>
              <w:rPr>
                <w:i/>
                <w:iCs/>
                <w:lang w:val="en-US"/>
              </w:rPr>
              <w:t>kukhona</w:t>
            </w:r>
            <w:proofErr w:type="spellEnd"/>
            <w:r>
              <w:rPr>
                <w:i/>
                <w:iCs/>
                <w:lang w:val="en-US"/>
              </w:rPr>
              <w:t xml:space="preserve"> </w:t>
            </w:r>
            <w:proofErr w:type="spellStart"/>
            <w:r>
              <w:rPr>
                <w:i/>
                <w:iCs/>
                <w:lang w:val="en-US"/>
              </w:rPr>
              <w:t>inzuzo</w:t>
            </w:r>
            <w:proofErr w:type="spellEnd"/>
            <w:r>
              <w:rPr>
                <w:i/>
                <w:iCs/>
                <w:lang w:val="en-US"/>
              </w:rPr>
              <w:t xml:space="preserve"> </w:t>
            </w:r>
            <w:proofErr w:type="spellStart"/>
            <w:r>
              <w:rPr>
                <w:i/>
                <w:iCs/>
                <w:lang w:val="en-US"/>
              </w:rPr>
              <w:t>lekhona</w:t>
            </w:r>
            <w:proofErr w:type="spellEnd"/>
            <w:r w:rsidRPr="00FC37F8">
              <w:rPr>
                <w:i/>
                <w:iCs/>
                <w:lang w:val="en-US"/>
              </w:rPr>
              <w:t xml:space="preserve">, </w:t>
            </w:r>
            <w:proofErr w:type="spellStart"/>
            <w:r w:rsidRPr="00FC37F8">
              <w:rPr>
                <w:i/>
                <w:iCs/>
                <w:lang w:val="en-US"/>
              </w:rPr>
              <w:t>ungalutfolaphi</w:t>
            </w:r>
            <w:proofErr w:type="spellEnd"/>
            <w:r w:rsidRPr="00FC37F8">
              <w:rPr>
                <w:i/>
                <w:iCs/>
                <w:lang w:val="en-US"/>
              </w:rPr>
              <w:t xml:space="preserve"> </w:t>
            </w:r>
            <w:proofErr w:type="spellStart"/>
            <w:r w:rsidRPr="00FC37F8">
              <w:rPr>
                <w:i/>
                <w:iCs/>
                <w:lang w:val="en-US"/>
              </w:rPr>
              <w:t>lusito</w:t>
            </w:r>
            <w:proofErr w:type="spellEnd"/>
            <w:r w:rsidRPr="00FC37F8">
              <w:rPr>
                <w:i/>
                <w:iCs/>
                <w:lang w:val="en-US"/>
              </w:rPr>
              <w:t>?</w:t>
            </w:r>
          </w:p>
          <w:p w14:paraId="3750A7ED" w14:textId="77777777" w:rsidR="005916FB" w:rsidRDefault="005916FB" w:rsidP="004B486B">
            <w:pPr>
              <w:spacing w:line="360" w:lineRule="auto"/>
              <w:rPr>
                <w:i/>
                <w:iCs/>
                <w:lang w:val="en-US"/>
              </w:rPr>
            </w:pPr>
          </w:p>
          <w:p w14:paraId="2C46F289" w14:textId="77777777" w:rsidR="005916FB" w:rsidRPr="00FC37F8" w:rsidRDefault="005916FB" w:rsidP="004B486B">
            <w:pPr>
              <w:spacing w:line="360" w:lineRule="auto"/>
              <w:rPr>
                <w:lang w:val="en-US"/>
              </w:rPr>
            </w:pPr>
          </w:p>
        </w:tc>
      </w:tr>
      <w:tr w:rsidR="005916FB" w:rsidRPr="00F104D2" w14:paraId="59797980" w14:textId="77777777" w:rsidTr="004B486B">
        <w:trPr>
          <w:trHeight w:val="1437"/>
        </w:trPr>
        <w:tc>
          <w:tcPr>
            <w:tcW w:w="9016" w:type="dxa"/>
            <w:gridSpan w:val="2"/>
            <w:noWrap/>
            <w:hideMark/>
          </w:tcPr>
          <w:p w14:paraId="1A061401" w14:textId="77777777" w:rsidR="005916FB" w:rsidRDefault="005916FB" w:rsidP="004B486B">
            <w:pPr>
              <w:spacing w:line="360" w:lineRule="auto"/>
            </w:pPr>
          </w:p>
          <w:p w14:paraId="763A3BA8" w14:textId="77777777" w:rsidR="005916FB" w:rsidRDefault="005916FB" w:rsidP="004B486B">
            <w:pPr>
              <w:spacing w:line="360" w:lineRule="auto"/>
              <w:rPr>
                <w:i/>
                <w:iCs/>
                <w:lang w:val="en-US"/>
              </w:rPr>
            </w:pPr>
            <w:r w:rsidRPr="00F104D2">
              <w:t>What kind of information services (</w:t>
            </w:r>
            <w:proofErr w:type="spellStart"/>
            <w:r w:rsidRPr="00F104D2">
              <w:t>eg.</w:t>
            </w:r>
            <w:proofErr w:type="spellEnd"/>
            <w:r w:rsidRPr="00F104D2">
              <w:t xml:space="preserve"> Telephone, police etc) are set </w:t>
            </w:r>
            <w:r>
              <w:rPr>
                <w:lang w:val="en-US"/>
              </w:rPr>
              <w:t xml:space="preserve">up </w:t>
            </w:r>
            <w:r w:rsidRPr="00F104D2">
              <w:t>in Eswatini to provide advice to victims of sexual exploitation.</w:t>
            </w:r>
            <w:r>
              <w:rPr>
                <w:lang w:val="en-US"/>
              </w:rPr>
              <w:t xml:space="preserve"> Do they honor confidentiality and anonymity? </w:t>
            </w:r>
            <w:r w:rsidRPr="00C643D1">
              <w:rPr>
                <w:i/>
                <w:iCs/>
                <w:lang w:val="en-US"/>
              </w:rPr>
              <w:t>(</w:t>
            </w:r>
            <w:proofErr w:type="spellStart"/>
            <w:r w:rsidRPr="00C643D1">
              <w:rPr>
                <w:i/>
                <w:iCs/>
                <w:lang w:val="en-US"/>
              </w:rPr>
              <w:t>Ngutiphi</w:t>
            </w:r>
            <w:proofErr w:type="spellEnd"/>
            <w:r w:rsidRPr="00C643D1">
              <w:rPr>
                <w:i/>
                <w:iCs/>
                <w:lang w:val="en-US"/>
              </w:rPr>
              <w:t xml:space="preserve"> </w:t>
            </w:r>
            <w:proofErr w:type="spellStart"/>
            <w:r w:rsidRPr="00C643D1">
              <w:rPr>
                <w:i/>
                <w:iCs/>
                <w:lang w:val="en-US"/>
              </w:rPr>
              <w:t>tinsita</w:t>
            </w:r>
            <w:proofErr w:type="spellEnd"/>
            <w:r w:rsidRPr="00C643D1">
              <w:rPr>
                <w:i/>
                <w:iCs/>
                <w:lang w:val="en-US"/>
              </w:rPr>
              <w:t xml:space="preserve"> </w:t>
            </w:r>
            <w:proofErr w:type="spellStart"/>
            <w:r w:rsidRPr="00C643D1">
              <w:rPr>
                <w:i/>
                <w:iCs/>
                <w:lang w:val="en-US"/>
              </w:rPr>
              <w:t>letikhona</w:t>
            </w:r>
            <w:proofErr w:type="spellEnd"/>
            <w:r w:rsidRPr="00C643D1">
              <w:rPr>
                <w:i/>
                <w:iCs/>
                <w:lang w:val="en-US"/>
              </w:rPr>
              <w:t xml:space="preserve"> Eswatini </w:t>
            </w:r>
            <w:proofErr w:type="spellStart"/>
            <w:r w:rsidRPr="00C643D1">
              <w:rPr>
                <w:i/>
                <w:iCs/>
                <w:lang w:val="en-US"/>
              </w:rPr>
              <w:t>letinikwa</w:t>
            </w:r>
            <w:proofErr w:type="spellEnd"/>
            <w:r w:rsidRPr="00C643D1">
              <w:rPr>
                <w:i/>
                <w:iCs/>
                <w:lang w:val="en-US"/>
              </w:rPr>
              <w:t xml:space="preserve"> </w:t>
            </w:r>
            <w:proofErr w:type="spellStart"/>
            <w:r w:rsidRPr="00C643D1">
              <w:rPr>
                <w:i/>
                <w:iCs/>
                <w:lang w:val="en-US"/>
              </w:rPr>
              <w:t>labo</w:t>
            </w:r>
            <w:proofErr w:type="spellEnd"/>
            <w:r w:rsidRPr="00C643D1">
              <w:rPr>
                <w:i/>
                <w:iCs/>
                <w:lang w:val="en-US"/>
              </w:rPr>
              <w:t xml:space="preserve"> </w:t>
            </w:r>
            <w:proofErr w:type="spellStart"/>
            <w:r w:rsidRPr="00C643D1">
              <w:rPr>
                <w:i/>
                <w:iCs/>
                <w:lang w:val="en-US"/>
              </w:rPr>
              <w:t>labahlukumeteke</w:t>
            </w:r>
            <w:proofErr w:type="spellEnd"/>
            <w:r w:rsidRPr="00C643D1">
              <w:rPr>
                <w:i/>
                <w:iCs/>
                <w:lang w:val="en-US"/>
              </w:rPr>
              <w:t xml:space="preserve"> </w:t>
            </w:r>
            <w:proofErr w:type="spellStart"/>
            <w:r w:rsidRPr="00C643D1">
              <w:rPr>
                <w:i/>
                <w:iCs/>
                <w:lang w:val="en-US"/>
              </w:rPr>
              <w:t>ngetelicansi</w:t>
            </w:r>
            <w:proofErr w:type="spellEnd"/>
            <w:r>
              <w:rPr>
                <w:i/>
                <w:iCs/>
                <w:lang w:val="en-US"/>
              </w:rPr>
              <w:t xml:space="preserve"> </w:t>
            </w:r>
            <w:proofErr w:type="spellStart"/>
            <w:r>
              <w:rPr>
                <w:i/>
                <w:iCs/>
                <w:lang w:val="en-US"/>
              </w:rPr>
              <w:t>ngalokutsi</w:t>
            </w:r>
            <w:proofErr w:type="spellEnd"/>
            <w:r>
              <w:rPr>
                <w:i/>
                <w:iCs/>
                <w:lang w:val="en-US"/>
              </w:rPr>
              <w:t xml:space="preserve"> </w:t>
            </w:r>
            <w:proofErr w:type="spellStart"/>
            <w:r>
              <w:rPr>
                <w:i/>
                <w:iCs/>
                <w:lang w:val="en-US"/>
              </w:rPr>
              <w:t>kunenzuzo</w:t>
            </w:r>
            <w:proofErr w:type="spellEnd"/>
            <w:r w:rsidRPr="00C643D1">
              <w:rPr>
                <w:i/>
                <w:iCs/>
                <w:lang w:val="en-US"/>
              </w:rPr>
              <w:t xml:space="preserve">. </w:t>
            </w:r>
            <w:proofErr w:type="spellStart"/>
            <w:r w:rsidRPr="00C643D1">
              <w:rPr>
                <w:i/>
                <w:iCs/>
                <w:lang w:val="en-US"/>
              </w:rPr>
              <w:t>L</w:t>
            </w:r>
            <w:r>
              <w:rPr>
                <w:i/>
                <w:iCs/>
                <w:lang w:val="en-US"/>
              </w:rPr>
              <w:t>a</w:t>
            </w:r>
            <w:r w:rsidRPr="00C643D1">
              <w:rPr>
                <w:i/>
                <w:iCs/>
                <w:lang w:val="en-US"/>
              </w:rPr>
              <w:t>kutfolakala</w:t>
            </w:r>
            <w:proofErr w:type="spellEnd"/>
            <w:r w:rsidRPr="00C643D1">
              <w:rPr>
                <w:i/>
                <w:iCs/>
                <w:lang w:val="en-US"/>
              </w:rPr>
              <w:t xml:space="preserve"> </w:t>
            </w:r>
            <w:proofErr w:type="spellStart"/>
            <w:r w:rsidRPr="00C643D1">
              <w:rPr>
                <w:i/>
                <w:iCs/>
                <w:lang w:val="en-US"/>
              </w:rPr>
              <w:t>khona</w:t>
            </w:r>
            <w:proofErr w:type="spellEnd"/>
            <w:r>
              <w:rPr>
                <w:i/>
                <w:iCs/>
                <w:lang w:val="en-US"/>
              </w:rPr>
              <w:t xml:space="preserve"> </w:t>
            </w:r>
            <w:proofErr w:type="spellStart"/>
            <w:r>
              <w:rPr>
                <w:i/>
                <w:iCs/>
                <w:lang w:val="en-US"/>
              </w:rPr>
              <w:t>letinsita</w:t>
            </w:r>
            <w:proofErr w:type="spellEnd"/>
            <w:r w:rsidRPr="00C643D1">
              <w:rPr>
                <w:i/>
                <w:iCs/>
                <w:lang w:val="en-US"/>
              </w:rPr>
              <w:t xml:space="preserve">, </w:t>
            </w:r>
            <w:proofErr w:type="spellStart"/>
            <w:r w:rsidRPr="00C643D1">
              <w:rPr>
                <w:i/>
                <w:iCs/>
                <w:lang w:val="en-US"/>
              </w:rPr>
              <w:t>tiyagcinwa</w:t>
            </w:r>
            <w:proofErr w:type="spellEnd"/>
            <w:r w:rsidRPr="00C643D1">
              <w:rPr>
                <w:i/>
                <w:iCs/>
                <w:lang w:val="en-US"/>
              </w:rPr>
              <w:t xml:space="preserve"> </w:t>
            </w:r>
            <w:proofErr w:type="spellStart"/>
            <w:r w:rsidRPr="00C643D1">
              <w:rPr>
                <w:i/>
                <w:iCs/>
                <w:lang w:val="en-US"/>
              </w:rPr>
              <w:t>yini</w:t>
            </w:r>
            <w:proofErr w:type="spellEnd"/>
            <w:r w:rsidRPr="00C643D1">
              <w:rPr>
                <w:i/>
                <w:iCs/>
                <w:lang w:val="en-US"/>
              </w:rPr>
              <w:t xml:space="preserve"> </w:t>
            </w:r>
            <w:proofErr w:type="spellStart"/>
            <w:r w:rsidRPr="00C643D1">
              <w:rPr>
                <w:i/>
                <w:iCs/>
                <w:lang w:val="en-US"/>
              </w:rPr>
              <w:t>letindzaba</w:t>
            </w:r>
            <w:proofErr w:type="spellEnd"/>
            <w:r w:rsidRPr="00C643D1">
              <w:rPr>
                <w:i/>
                <w:iCs/>
                <w:lang w:val="en-US"/>
              </w:rPr>
              <w:t xml:space="preserve"> </w:t>
            </w:r>
            <w:proofErr w:type="spellStart"/>
            <w:r w:rsidRPr="00C643D1">
              <w:rPr>
                <w:i/>
                <w:iCs/>
                <w:lang w:val="en-US"/>
              </w:rPr>
              <w:t>kutsi</w:t>
            </w:r>
            <w:proofErr w:type="spellEnd"/>
            <w:r w:rsidRPr="00C643D1">
              <w:rPr>
                <w:i/>
                <w:iCs/>
                <w:lang w:val="en-US"/>
              </w:rPr>
              <w:t xml:space="preserve"> </w:t>
            </w:r>
            <w:proofErr w:type="spellStart"/>
            <w:r w:rsidRPr="00C643D1">
              <w:rPr>
                <w:i/>
                <w:iCs/>
                <w:lang w:val="en-US"/>
              </w:rPr>
              <w:t>tingaphumeli</w:t>
            </w:r>
            <w:proofErr w:type="spellEnd"/>
            <w:r w:rsidRPr="00C643D1">
              <w:rPr>
                <w:i/>
                <w:iCs/>
                <w:lang w:val="en-US"/>
              </w:rPr>
              <w:t xml:space="preserve"> </w:t>
            </w:r>
            <w:proofErr w:type="spellStart"/>
            <w:r w:rsidRPr="00C643D1">
              <w:rPr>
                <w:i/>
                <w:iCs/>
                <w:lang w:val="en-US"/>
              </w:rPr>
              <w:t>esiveni</w:t>
            </w:r>
            <w:proofErr w:type="spellEnd"/>
            <w:r w:rsidRPr="00C643D1">
              <w:rPr>
                <w:i/>
                <w:iCs/>
                <w:lang w:val="en-US"/>
              </w:rPr>
              <w:t xml:space="preserve"> </w:t>
            </w:r>
            <w:proofErr w:type="spellStart"/>
            <w:r w:rsidRPr="00C643D1">
              <w:rPr>
                <w:i/>
                <w:iCs/>
                <w:lang w:val="en-US"/>
              </w:rPr>
              <w:t>futsi</w:t>
            </w:r>
            <w:proofErr w:type="spellEnd"/>
            <w:r w:rsidRPr="00C643D1">
              <w:rPr>
                <w:i/>
                <w:iCs/>
                <w:lang w:val="en-US"/>
              </w:rPr>
              <w:t xml:space="preserve"> </w:t>
            </w:r>
            <w:proofErr w:type="spellStart"/>
            <w:r w:rsidRPr="00C643D1">
              <w:rPr>
                <w:i/>
                <w:iCs/>
                <w:lang w:val="en-US"/>
              </w:rPr>
              <w:t>nemuntfu</w:t>
            </w:r>
            <w:proofErr w:type="spellEnd"/>
            <w:r w:rsidRPr="00C643D1">
              <w:rPr>
                <w:i/>
                <w:iCs/>
                <w:lang w:val="en-US"/>
              </w:rPr>
              <w:t xml:space="preserve"> </w:t>
            </w:r>
            <w:proofErr w:type="spellStart"/>
            <w:r w:rsidRPr="00C643D1">
              <w:rPr>
                <w:i/>
                <w:iCs/>
                <w:lang w:val="en-US"/>
              </w:rPr>
              <w:t>lobikile</w:t>
            </w:r>
            <w:proofErr w:type="spellEnd"/>
            <w:r w:rsidRPr="00C643D1">
              <w:rPr>
                <w:i/>
                <w:iCs/>
                <w:lang w:val="en-US"/>
              </w:rPr>
              <w:t xml:space="preserve"> </w:t>
            </w:r>
            <w:proofErr w:type="spellStart"/>
            <w:r w:rsidRPr="00C643D1">
              <w:rPr>
                <w:i/>
                <w:iCs/>
                <w:lang w:val="en-US"/>
              </w:rPr>
              <w:t>anga</w:t>
            </w:r>
            <w:r>
              <w:rPr>
                <w:i/>
                <w:iCs/>
                <w:lang w:val="en-US"/>
              </w:rPr>
              <w:t>vetwa</w:t>
            </w:r>
            <w:proofErr w:type="spellEnd"/>
            <w:r w:rsidRPr="00C643D1">
              <w:rPr>
                <w:i/>
                <w:iCs/>
                <w:lang w:val="en-US"/>
              </w:rPr>
              <w:t>?</w:t>
            </w:r>
          </w:p>
          <w:p w14:paraId="330F9F4F" w14:textId="77777777" w:rsidR="005916FB" w:rsidRDefault="005916FB" w:rsidP="004B486B">
            <w:pPr>
              <w:spacing w:line="360" w:lineRule="auto"/>
              <w:rPr>
                <w:lang w:val="en-US"/>
              </w:rPr>
            </w:pPr>
          </w:p>
          <w:p w14:paraId="795F562A" w14:textId="77777777" w:rsidR="005916FB" w:rsidRPr="00C643D1" w:rsidRDefault="005916FB" w:rsidP="004B486B">
            <w:pPr>
              <w:spacing w:line="360" w:lineRule="auto"/>
              <w:rPr>
                <w:lang w:val="en-US"/>
              </w:rPr>
            </w:pPr>
          </w:p>
        </w:tc>
      </w:tr>
      <w:tr w:rsidR="005916FB" w:rsidRPr="00F104D2" w14:paraId="6D373D8D" w14:textId="77777777" w:rsidTr="004B486B">
        <w:trPr>
          <w:trHeight w:val="590"/>
        </w:trPr>
        <w:tc>
          <w:tcPr>
            <w:tcW w:w="9016" w:type="dxa"/>
            <w:gridSpan w:val="2"/>
            <w:noWrap/>
            <w:hideMark/>
          </w:tcPr>
          <w:p w14:paraId="2437013D" w14:textId="77777777" w:rsidR="005916FB" w:rsidRPr="000E5C69" w:rsidRDefault="005916FB" w:rsidP="004B486B">
            <w:pPr>
              <w:spacing w:line="360" w:lineRule="auto"/>
              <w:rPr>
                <w:lang w:val="en-US"/>
              </w:rPr>
            </w:pPr>
            <w:r w:rsidRPr="00F104D2">
              <w:rPr>
                <w:b/>
                <w:bCs/>
              </w:rPr>
              <w:t>National Policy or Act</w:t>
            </w:r>
            <w:r>
              <w:rPr>
                <w:b/>
                <w:bCs/>
                <w:lang w:val="en-US"/>
              </w:rPr>
              <w:t xml:space="preserve"> (</w:t>
            </w:r>
            <w:proofErr w:type="spellStart"/>
            <w:r w:rsidRPr="000E5C69">
              <w:rPr>
                <w:b/>
                <w:bCs/>
                <w:i/>
                <w:iCs/>
                <w:lang w:val="en-US"/>
              </w:rPr>
              <w:t>Umtsetfo</w:t>
            </w:r>
            <w:proofErr w:type="spellEnd"/>
            <w:r w:rsidRPr="000E5C69">
              <w:rPr>
                <w:b/>
                <w:bCs/>
                <w:i/>
                <w:iCs/>
                <w:lang w:val="en-US"/>
              </w:rPr>
              <w:t xml:space="preserve"> </w:t>
            </w:r>
            <w:proofErr w:type="spellStart"/>
            <w:r w:rsidRPr="000E5C69">
              <w:rPr>
                <w:b/>
                <w:bCs/>
                <w:i/>
                <w:iCs/>
                <w:lang w:val="en-US"/>
              </w:rPr>
              <w:t>longamela</w:t>
            </w:r>
            <w:proofErr w:type="spellEnd"/>
            <w:r w:rsidRPr="000E5C69">
              <w:rPr>
                <w:b/>
                <w:bCs/>
                <w:i/>
                <w:iCs/>
                <w:lang w:val="en-US"/>
              </w:rPr>
              <w:t xml:space="preserve"> </w:t>
            </w:r>
            <w:proofErr w:type="spellStart"/>
            <w:r w:rsidRPr="000E5C69">
              <w:rPr>
                <w:b/>
                <w:bCs/>
                <w:i/>
                <w:iCs/>
                <w:lang w:val="en-US"/>
              </w:rPr>
              <w:t>kuhlukubeteka</w:t>
            </w:r>
            <w:proofErr w:type="spellEnd"/>
            <w:r w:rsidRPr="000E5C69">
              <w:rPr>
                <w:b/>
                <w:bCs/>
                <w:i/>
                <w:iCs/>
                <w:lang w:val="en-US"/>
              </w:rPr>
              <w:t xml:space="preserve"> </w:t>
            </w:r>
            <w:proofErr w:type="spellStart"/>
            <w:r w:rsidRPr="000E5C69">
              <w:rPr>
                <w:b/>
                <w:bCs/>
                <w:i/>
                <w:iCs/>
                <w:lang w:val="en-US"/>
              </w:rPr>
              <w:t>ngekwelicansi</w:t>
            </w:r>
            <w:proofErr w:type="spellEnd"/>
            <w:r>
              <w:rPr>
                <w:b/>
                <w:bCs/>
                <w:lang w:val="en-US"/>
              </w:rPr>
              <w:t>)</w:t>
            </w:r>
          </w:p>
        </w:tc>
      </w:tr>
      <w:tr w:rsidR="005916FB" w:rsidRPr="00F104D2" w14:paraId="31814372" w14:textId="77777777" w:rsidTr="004B486B">
        <w:trPr>
          <w:trHeight w:val="1190"/>
        </w:trPr>
        <w:tc>
          <w:tcPr>
            <w:tcW w:w="9016" w:type="dxa"/>
            <w:gridSpan w:val="2"/>
            <w:noWrap/>
            <w:hideMark/>
          </w:tcPr>
          <w:p w14:paraId="7B41337E" w14:textId="77777777" w:rsidR="005916FB" w:rsidRPr="00B74C56" w:rsidRDefault="005916FB" w:rsidP="004B486B">
            <w:pPr>
              <w:spacing w:line="360" w:lineRule="auto"/>
              <w:rPr>
                <w:i/>
                <w:iCs/>
                <w:lang w:val="en-US"/>
              </w:rPr>
            </w:pPr>
            <w:r w:rsidRPr="00F104D2">
              <w:t>Does Eswatini have a comprehensive national policy or an Act on Sexual Exploitation?</w:t>
            </w:r>
            <w:r>
              <w:rPr>
                <w:lang w:val="en-US"/>
              </w:rPr>
              <w:t xml:space="preserve"> </w:t>
            </w:r>
            <w:r w:rsidRPr="000E5C69">
              <w:rPr>
                <w:i/>
                <w:iCs/>
                <w:lang w:val="en-US"/>
              </w:rPr>
              <w:t>(</w:t>
            </w:r>
            <w:proofErr w:type="spellStart"/>
            <w:r w:rsidRPr="000E5C69">
              <w:rPr>
                <w:i/>
                <w:iCs/>
                <w:lang w:val="en-US"/>
              </w:rPr>
              <w:t>Ngabe</w:t>
            </w:r>
            <w:proofErr w:type="spellEnd"/>
            <w:r w:rsidRPr="000E5C69">
              <w:rPr>
                <w:i/>
                <w:iCs/>
                <w:lang w:val="en-US"/>
              </w:rPr>
              <w:t xml:space="preserve"> live </w:t>
            </w:r>
            <w:proofErr w:type="spellStart"/>
            <w:r w:rsidRPr="000E5C69">
              <w:rPr>
                <w:i/>
                <w:iCs/>
                <w:lang w:val="en-US"/>
              </w:rPr>
              <w:t>laseSwatini</w:t>
            </w:r>
            <w:proofErr w:type="spellEnd"/>
            <w:r w:rsidRPr="000E5C69">
              <w:rPr>
                <w:i/>
                <w:iCs/>
                <w:lang w:val="en-US"/>
              </w:rPr>
              <w:t xml:space="preserve"> </w:t>
            </w:r>
            <w:proofErr w:type="spellStart"/>
            <w:r w:rsidRPr="000E5C69">
              <w:rPr>
                <w:i/>
                <w:iCs/>
                <w:lang w:val="en-US"/>
              </w:rPr>
              <w:t>linaye</w:t>
            </w:r>
            <w:proofErr w:type="spellEnd"/>
            <w:r w:rsidRPr="000E5C69">
              <w:rPr>
                <w:i/>
                <w:iCs/>
                <w:lang w:val="en-US"/>
              </w:rPr>
              <w:t xml:space="preserve"> </w:t>
            </w:r>
            <w:proofErr w:type="spellStart"/>
            <w:r w:rsidRPr="000E5C69">
              <w:rPr>
                <w:i/>
                <w:iCs/>
                <w:lang w:val="en-US"/>
              </w:rPr>
              <w:t>yini</w:t>
            </w:r>
            <w:proofErr w:type="spellEnd"/>
            <w:r w:rsidRPr="000E5C69">
              <w:rPr>
                <w:i/>
                <w:iCs/>
                <w:lang w:val="en-US"/>
              </w:rPr>
              <w:t xml:space="preserve"> </w:t>
            </w:r>
            <w:proofErr w:type="spellStart"/>
            <w:r w:rsidRPr="000E5C69">
              <w:rPr>
                <w:i/>
                <w:iCs/>
                <w:lang w:val="en-US"/>
              </w:rPr>
              <w:t>umtsetfo</w:t>
            </w:r>
            <w:proofErr w:type="spellEnd"/>
            <w:r w:rsidRPr="000E5C69">
              <w:rPr>
                <w:i/>
                <w:iCs/>
                <w:lang w:val="en-US"/>
              </w:rPr>
              <w:t xml:space="preserve"> </w:t>
            </w:r>
            <w:proofErr w:type="spellStart"/>
            <w:r w:rsidRPr="000E5C69">
              <w:rPr>
                <w:i/>
                <w:iCs/>
                <w:lang w:val="en-US"/>
              </w:rPr>
              <w:t>lobuke</w:t>
            </w:r>
            <w:proofErr w:type="spellEnd"/>
            <w:r w:rsidRPr="000E5C69">
              <w:rPr>
                <w:i/>
                <w:iCs/>
                <w:lang w:val="en-US"/>
              </w:rPr>
              <w:t xml:space="preserve"> </w:t>
            </w:r>
            <w:proofErr w:type="spellStart"/>
            <w:r w:rsidRPr="000E5C69">
              <w:rPr>
                <w:i/>
                <w:iCs/>
                <w:lang w:val="en-US"/>
              </w:rPr>
              <w:t>tekuhlukumeteka</w:t>
            </w:r>
            <w:proofErr w:type="spellEnd"/>
            <w:r w:rsidRPr="000E5C69">
              <w:rPr>
                <w:i/>
                <w:iCs/>
                <w:lang w:val="en-US"/>
              </w:rPr>
              <w:t xml:space="preserve"> </w:t>
            </w:r>
            <w:proofErr w:type="spellStart"/>
            <w:r w:rsidRPr="000E5C69">
              <w:rPr>
                <w:i/>
                <w:iCs/>
                <w:lang w:val="en-US"/>
              </w:rPr>
              <w:t>ngetelicansi</w:t>
            </w:r>
            <w:proofErr w:type="spellEnd"/>
            <w:r>
              <w:rPr>
                <w:i/>
                <w:iCs/>
                <w:lang w:val="en-US"/>
              </w:rPr>
              <w:t xml:space="preserve"> </w:t>
            </w:r>
            <w:proofErr w:type="spellStart"/>
            <w:r>
              <w:rPr>
                <w:i/>
                <w:iCs/>
                <w:lang w:val="en-US"/>
              </w:rPr>
              <w:t>ngekutsi</w:t>
            </w:r>
            <w:proofErr w:type="spellEnd"/>
            <w:r>
              <w:rPr>
                <w:i/>
                <w:iCs/>
                <w:lang w:val="en-US"/>
              </w:rPr>
              <w:t xml:space="preserve"> </w:t>
            </w:r>
            <w:proofErr w:type="spellStart"/>
            <w:r>
              <w:rPr>
                <w:i/>
                <w:iCs/>
                <w:lang w:val="en-US"/>
              </w:rPr>
              <w:t>kunenzuzo</w:t>
            </w:r>
            <w:proofErr w:type="spellEnd"/>
            <w:r w:rsidRPr="000E5C69">
              <w:rPr>
                <w:i/>
                <w:iCs/>
                <w:lang w:val="en-US"/>
              </w:rPr>
              <w:t>?)</w:t>
            </w:r>
          </w:p>
          <w:p w14:paraId="0F6170EC" w14:textId="77777777" w:rsidR="005916FB" w:rsidRDefault="005916FB" w:rsidP="004B486B">
            <w:pPr>
              <w:spacing w:line="360" w:lineRule="auto"/>
              <w:rPr>
                <w:lang w:val="en-US"/>
              </w:rPr>
            </w:pPr>
          </w:p>
          <w:p w14:paraId="2835C2DC" w14:textId="77777777" w:rsidR="005916FB" w:rsidRPr="00C643D1" w:rsidRDefault="005916FB" w:rsidP="004B486B">
            <w:pPr>
              <w:spacing w:line="360" w:lineRule="auto"/>
              <w:rPr>
                <w:lang w:val="en-US"/>
              </w:rPr>
            </w:pPr>
          </w:p>
        </w:tc>
      </w:tr>
      <w:tr w:rsidR="005916FB" w:rsidRPr="00F104D2" w14:paraId="2E3D161E" w14:textId="77777777" w:rsidTr="004B486B">
        <w:trPr>
          <w:trHeight w:val="410"/>
        </w:trPr>
        <w:tc>
          <w:tcPr>
            <w:tcW w:w="9016" w:type="dxa"/>
            <w:gridSpan w:val="2"/>
            <w:noWrap/>
            <w:hideMark/>
          </w:tcPr>
          <w:p w14:paraId="470537DE" w14:textId="77777777" w:rsidR="005916FB" w:rsidRPr="00F104D2" w:rsidRDefault="005916FB" w:rsidP="004B486B">
            <w:pPr>
              <w:spacing w:line="360" w:lineRule="auto"/>
            </w:pPr>
            <w:bookmarkStart w:id="4" w:name="_Hlk122077525"/>
            <w:r w:rsidRPr="00F104D2">
              <w:rPr>
                <w:b/>
                <w:bCs/>
              </w:rPr>
              <w:t>Reasons why people do not report when they have experienced SEA?</w:t>
            </w:r>
            <w:bookmarkEnd w:id="4"/>
          </w:p>
        </w:tc>
      </w:tr>
      <w:tr w:rsidR="005916FB" w:rsidRPr="00F104D2" w14:paraId="0BCB4E95" w14:textId="77777777" w:rsidTr="006B53FC">
        <w:trPr>
          <w:trHeight w:val="2117"/>
        </w:trPr>
        <w:tc>
          <w:tcPr>
            <w:tcW w:w="3681" w:type="dxa"/>
            <w:noWrap/>
            <w:hideMark/>
          </w:tcPr>
          <w:p w14:paraId="788647E6" w14:textId="77777777" w:rsidR="005916FB" w:rsidRDefault="005916FB" w:rsidP="004B486B">
            <w:pPr>
              <w:spacing w:line="360" w:lineRule="auto"/>
            </w:pPr>
          </w:p>
          <w:p w14:paraId="52813BF0" w14:textId="15310647" w:rsidR="005916FB" w:rsidRPr="00B74C56" w:rsidRDefault="005916FB" w:rsidP="004B486B">
            <w:pPr>
              <w:spacing w:line="360" w:lineRule="auto"/>
              <w:rPr>
                <w:i/>
                <w:iCs/>
                <w:lang w:val="en-US"/>
              </w:rPr>
            </w:pPr>
            <w:r w:rsidRPr="00B74C56">
              <w:rPr>
                <w:b/>
                <w:bCs/>
              </w:rPr>
              <w:t>Reasons women do not report</w:t>
            </w:r>
            <w:r>
              <w:rPr>
                <w:lang w:val="en-US"/>
              </w:rPr>
              <w:t xml:space="preserve"> (</w:t>
            </w:r>
            <w:proofErr w:type="spellStart"/>
            <w:r w:rsidRPr="004E3B49">
              <w:rPr>
                <w:i/>
                <w:iCs/>
                <w:lang w:val="en-US"/>
              </w:rPr>
              <w:t>Ngutiphi</w:t>
            </w:r>
            <w:proofErr w:type="spellEnd"/>
            <w:r w:rsidRPr="004E3B49">
              <w:rPr>
                <w:i/>
                <w:iCs/>
                <w:lang w:val="en-US"/>
              </w:rPr>
              <w:t xml:space="preserve"> </w:t>
            </w:r>
            <w:proofErr w:type="spellStart"/>
            <w:r w:rsidRPr="004E3B49">
              <w:rPr>
                <w:i/>
                <w:iCs/>
                <w:lang w:val="en-US"/>
              </w:rPr>
              <w:t>tizatfu</w:t>
            </w:r>
            <w:proofErr w:type="spellEnd"/>
            <w:r w:rsidRPr="004E3B49">
              <w:rPr>
                <w:i/>
                <w:iCs/>
                <w:lang w:val="en-US"/>
              </w:rPr>
              <w:t xml:space="preserve"> </w:t>
            </w:r>
            <w:proofErr w:type="spellStart"/>
            <w:r w:rsidRPr="004E3B49">
              <w:rPr>
                <w:i/>
                <w:iCs/>
                <w:lang w:val="en-US"/>
              </w:rPr>
              <w:t>le</w:t>
            </w:r>
            <w:r>
              <w:rPr>
                <w:i/>
                <w:iCs/>
                <w:lang w:val="en-US"/>
              </w:rPr>
              <w:t>t</w:t>
            </w:r>
            <w:r w:rsidRPr="004E3B49">
              <w:rPr>
                <w:i/>
                <w:iCs/>
                <w:lang w:val="en-US"/>
              </w:rPr>
              <w:t>enta</w:t>
            </w:r>
            <w:proofErr w:type="spellEnd"/>
            <w:r w:rsidRPr="004E3B49">
              <w:rPr>
                <w:i/>
                <w:iCs/>
                <w:lang w:val="en-US"/>
              </w:rPr>
              <w:t xml:space="preserve"> </w:t>
            </w:r>
            <w:proofErr w:type="spellStart"/>
            <w:r w:rsidRPr="004E3B49">
              <w:rPr>
                <w:i/>
                <w:iCs/>
                <w:lang w:val="en-US"/>
              </w:rPr>
              <w:t>bantfu</w:t>
            </w:r>
            <w:proofErr w:type="spellEnd"/>
            <w:r w:rsidRPr="004E3B49">
              <w:rPr>
                <w:i/>
                <w:iCs/>
                <w:lang w:val="en-US"/>
              </w:rPr>
              <w:t xml:space="preserve"> </w:t>
            </w:r>
            <w:proofErr w:type="spellStart"/>
            <w:r w:rsidRPr="004E3B49">
              <w:rPr>
                <w:i/>
                <w:iCs/>
                <w:lang w:val="en-US"/>
              </w:rPr>
              <w:t>besifazane</w:t>
            </w:r>
            <w:proofErr w:type="spellEnd"/>
            <w:r w:rsidRPr="004E3B49">
              <w:rPr>
                <w:i/>
                <w:iCs/>
                <w:lang w:val="en-US"/>
              </w:rPr>
              <w:t xml:space="preserve"> </w:t>
            </w:r>
            <w:proofErr w:type="spellStart"/>
            <w:r w:rsidRPr="004E3B49">
              <w:rPr>
                <w:i/>
                <w:iCs/>
                <w:lang w:val="en-US"/>
              </w:rPr>
              <w:t>bangabiki</w:t>
            </w:r>
            <w:proofErr w:type="spellEnd"/>
            <w:r w:rsidRPr="004E3B49">
              <w:rPr>
                <w:i/>
                <w:iCs/>
                <w:lang w:val="en-US"/>
              </w:rPr>
              <w:t xml:space="preserve"> </w:t>
            </w:r>
            <w:proofErr w:type="spellStart"/>
            <w:r w:rsidRPr="004E3B49">
              <w:rPr>
                <w:i/>
                <w:iCs/>
                <w:lang w:val="en-US"/>
              </w:rPr>
              <w:t>bucala</w:t>
            </w:r>
            <w:proofErr w:type="spellEnd"/>
            <w:r w:rsidRPr="004E3B49">
              <w:rPr>
                <w:i/>
                <w:iCs/>
                <w:lang w:val="en-US"/>
              </w:rPr>
              <w:t xml:space="preserve"> </w:t>
            </w:r>
            <w:proofErr w:type="spellStart"/>
            <w:r w:rsidRPr="004E3B49">
              <w:rPr>
                <w:i/>
                <w:iCs/>
                <w:lang w:val="en-US"/>
              </w:rPr>
              <w:t>bekuhlukumeteka</w:t>
            </w:r>
            <w:proofErr w:type="spellEnd"/>
            <w:r w:rsidRPr="004E3B49">
              <w:rPr>
                <w:i/>
                <w:iCs/>
                <w:lang w:val="en-US"/>
              </w:rPr>
              <w:t>?)</w:t>
            </w:r>
          </w:p>
          <w:p w14:paraId="42E549EB" w14:textId="77777777" w:rsidR="005916FB" w:rsidRPr="004E3B49" w:rsidRDefault="005916FB" w:rsidP="004B486B">
            <w:pPr>
              <w:spacing w:line="360" w:lineRule="auto"/>
              <w:rPr>
                <w:lang w:val="en-US"/>
              </w:rPr>
            </w:pPr>
          </w:p>
        </w:tc>
        <w:tc>
          <w:tcPr>
            <w:tcW w:w="5335" w:type="dxa"/>
            <w:noWrap/>
            <w:hideMark/>
          </w:tcPr>
          <w:p w14:paraId="71518D24" w14:textId="77777777" w:rsidR="005916FB" w:rsidRPr="00B74C56" w:rsidRDefault="005916FB" w:rsidP="004B486B">
            <w:pPr>
              <w:spacing w:line="360" w:lineRule="auto"/>
              <w:rPr>
                <w:lang w:val="en-US"/>
              </w:rPr>
            </w:pPr>
          </w:p>
          <w:p w14:paraId="60A096F0" w14:textId="77777777" w:rsidR="005916FB" w:rsidRPr="00F104D2" w:rsidRDefault="005916FB" w:rsidP="004B486B">
            <w:pPr>
              <w:spacing w:line="360" w:lineRule="auto"/>
            </w:pPr>
          </w:p>
        </w:tc>
      </w:tr>
      <w:tr w:rsidR="005916FB" w:rsidRPr="00F104D2" w14:paraId="23D6FD0B" w14:textId="77777777" w:rsidTr="006B53FC">
        <w:trPr>
          <w:trHeight w:val="830"/>
        </w:trPr>
        <w:tc>
          <w:tcPr>
            <w:tcW w:w="3681" w:type="dxa"/>
            <w:noWrap/>
            <w:hideMark/>
          </w:tcPr>
          <w:p w14:paraId="119251FE" w14:textId="77777777" w:rsidR="005916FB" w:rsidRDefault="005916FB" w:rsidP="004B486B">
            <w:pPr>
              <w:spacing w:line="360" w:lineRule="auto"/>
            </w:pPr>
          </w:p>
          <w:p w14:paraId="35604907" w14:textId="77777777" w:rsidR="005916FB" w:rsidRDefault="005916FB" w:rsidP="004B486B">
            <w:pPr>
              <w:spacing w:line="360" w:lineRule="auto"/>
              <w:rPr>
                <w:i/>
                <w:iCs/>
                <w:lang w:val="en-US"/>
              </w:rPr>
            </w:pPr>
            <w:bookmarkStart w:id="5" w:name="_Hlk122077748"/>
            <w:r w:rsidRPr="00B74C56">
              <w:rPr>
                <w:b/>
                <w:bCs/>
              </w:rPr>
              <w:t>Reasons men do not report</w:t>
            </w:r>
            <w:r>
              <w:rPr>
                <w:lang w:val="en-US"/>
              </w:rPr>
              <w:t xml:space="preserve"> </w:t>
            </w:r>
            <w:bookmarkEnd w:id="5"/>
            <w:r>
              <w:rPr>
                <w:lang w:val="en-US"/>
              </w:rPr>
              <w:t>(</w:t>
            </w:r>
            <w:proofErr w:type="spellStart"/>
            <w:r w:rsidRPr="004E3B49">
              <w:rPr>
                <w:i/>
                <w:iCs/>
                <w:lang w:val="en-US"/>
              </w:rPr>
              <w:t>Ngutiphi</w:t>
            </w:r>
            <w:proofErr w:type="spellEnd"/>
            <w:r w:rsidRPr="004E3B49">
              <w:rPr>
                <w:i/>
                <w:iCs/>
                <w:lang w:val="en-US"/>
              </w:rPr>
              <w:t xml:space="preserve"> </w:t>
            </w:r>
            <w:proofErr w:type="spellStart"/>
            <w:r w:rsidRPr="004E3B49">
              <w:rPr>
                <w:i/>
                <w:iCs/>
                <w:lang w:val="en-US"/>
              </w:rPr>
              <w:t>tizatfu</w:t>
            </w:r>
            <w:proofErr w:type="spellEnd"/>
            <w:r w:rsidRPr="004E3B49">
              <w:rPr>
                <w:i/>
                <w:iCs/>
                <w:lang w:val="en-US"/>
              </w:rPr>
              <w:t xml:space="preserve"> </w:t>
            </w:r>
            <w:proofErr w:type="spellStart"/>
            <w:r w:rsidRPr="004E3B49">
              <w:rPr>
                <w:i/>
                <w:iCs/>
                <w:lang w:val="en-US"/>
              </w:rPr>
              <w:t>le</w:t>
            </w:r>
            <w:r>
              <w:rPr>
                <w:i/>
                <w:iCs/>
                <w:lang w:val="en-US"/>
              </w:rPr>
              <w:t>t</w:t>
            </w:r>
            <w:r w:rsidRPr="004E3B49">
              <w:rPr>
                <w:i/>
                <w:iCs/>
                <w:lang w:val="en-US"/>
              </w:rPr>
              <w:t>enta</w:t>
            </w:r>
            <w:proofErr w:type="spellEnd"/>
            <w:r w:rsidRPr="004E3B49">
              <w:rPr>
                <w:i/>
                <w:iCs/>
                <w:lang w:val="en-US"/>
              </w:rPr>
              <w:t xml:space="preserve"> </w:t>
            </w:r>
            <w:proofErr w:type="spellStart"/>
            <w:r w:rsidRPr="004E3B49">
              <w:rPr>
                <w:i/>
                <w:iCs/>
                <w:lang w:val="en-US"/>
              </w:rPr>
              <w:t>bantfu</w:t>
            </w:r>
            <w:proofErr w:type="spellEnd"/>
            <w:r w:rsidRPr="004E3B49">
              <w:rPr>
                <w:i/>
                <w:iCs/>
                <w:lang w:val="en-US"/>
              </w:rPr>
              <w:t xml:space="preserve"> </w:t>
            </w:r>
            <w:proofErr w:type="spellStart"/>
            <w:r w:rsidRPr="004E3B49">
              <w:rPr>
                <w:i/>
                <w:iCs/>
                <w:lang w:val="en-US"/>
              </w:rPr>
              <w:t>bes</w:t>
            </w:r>
            <w:r>
              <w:rPr>
                <w:i/>
                <w:iCs/>
                <w:lang w:val="en-US"/>
              </w:rPr>
              <w:t>ilisa</w:t>
            </w:r>
            <w:proofErr w:type="spellEnd"/>
            <w:r w:rsidRPr="004E3B49">
              <w:rPr>
                <w:i/>
                <w:iCs/>
                <w:lang w:val="en-US"/>
              </w:rPr>
              <w:t xml:space="preserve"> </w:t>
            </w:r>
            <w:proofErr w:type="spellStart"/>
            <w:r w:rsidRPr="004E3B49">
              <w:rPr>
                <w:i/>
                <w:iCs/>
                <w:lang w:val="en-US"/>
              </w:rPr>
              <w:t>bangabiki</w:t>
            </w:r>
            <w:proofErr w:type="spellEnd"/>
            <w:r w:rsidRPr="004E3B49">
              <w:rPr>
                <w:i/>
                <w:iCs/>
                <w:lang w:val="en-US"/>
              </w:rPr>
              <w:t xml:space="preserve"> </w:t>
            </w:r>
            <w:proofErr w:type="spellStart"/>
            <w:r w:rsidRPr="004E3B49">
              <w:rPr>
                <w:i/>
                <w:iCs/>
                <w:lang w:val="en-US"/>
              </w:rPr>
              <w:t>bucala</w:t>
            </w:r>
            <w:proofErr w:type="spellEnd"/>
            <w:r w:rsidRPr="004E3B49">
              <w:rPr>
                <w:i/>
                <w:iCs/>
                <w:lang w:val="en-US"/>
              </w:rPr>
              <w:t xml:space="preserve"> </w:t>
            </w:r>
            <w:proofErr w:type="spellStart"/>
            <w:r w:rsidRPr="004E3B49">
              <w:rPr>
                <w:i/>
                <w:iCs/>
                <w:lang w:val="en-US"/>
              </w:rPr>
              <w:t>bekuhlukumeteka</w:t>
            </w:r>
            <w:proofErr w:type="spellEnd"/>
            <w:r w:rsidRPr="004E3B49">
              <w:rPr>
                <w:i/>
                <w:iCs/>
                <w:lang w:val="en-US"/>
              </w:rPr>
              <w:t>?)</w:t>
            </w:r>
          </w:p>
          <w:p w14:paraId="49DE5D85" w14:textId="77777777" w:rsidR="005916FB" w:rsidRPr="004208CA" w:rsidRDefault="005916FB" w:rsidP="004B486B">
            <w:pPr>
              <w:spacing w:line="360" w:lineRule="auto"/>
              <w:rPr>
                <w:lang w:val="en-US"/>
              </w:rPr>
            </w:pPr>
          </w:p>
        </w:tc>
        <w:tc>
          <w:tcPr>
            <w:tcW w:w="5335" w:type="dxa"/>
            <w:noWrap/>
            <w:hideMark/>
          </w:tcPr>
          <w:p w14:paraId="72B69832" w14:textId="77777777" w:rsidR="005916FB" w:rsidRPr="00B74C56" w:rsidRDefault="005916FB" w:rsidP="004B486B">
            <w:pPr>
              <w:spacing w:line="360" w:lineRule="auto"/>
              <w:rPr>
                <w:b/>
                <w:bCs/>
              </w:rPr>
            </w:pPr>
          </w:p>
          <w:p w14:paraId="61F9B10B" w14:textId="77777777" w:rsidR="005916FB" w:rsidRDefault="005916FB" w:rsidP="004B486B">
            <w:pPr>
              <w:pStyle w:val="ListParagraph"/>
              <w:spacing w:line="360" w:lineRule="auto"/>
              <w:rPr>
                <w:b/>
                <w:bCs/>
              </w:rPr>
            </w:pPr>
          </w:p>
          <w:p w14:paraId="4309EF01" w14:textId="77777777" w:rsidR="005916FB" w:rsidRPr="00465A14" w:rsidRDefault="005916FB" w:rsidP="004B486B">
            <w:pPr>
              <w:spacing w:line="360" w:lineRule="auto"/>
              <w:rPr>
                <w:b/>
                <w:bCs/>
              </w:rPr>
            </w:pPr>
          </w:p>
          <w:p w14:paraId="6F22C470" w14:textId="77777777" w:rsidR="005916FB" w:rsidRPr="004208CA" w:rsidRDefault="005916FB" w:rsidP="004B486B">
            <w:pPr>
              <w:pStyle w:val="ListParagraph"/>
              <w:spacing w:line="360" w:lineRule="auto"/>
              <w:rPr>
                <w:b/>
                <w:bCs/>
              </w:rPr>
            </w:pPr>
          </w:p>
        </w:tc>
      </w:tr>
      <w:tr w:rsidR="005916FB" w:rsidRPr="00F104D2" w14:paraId="2A4EBDBA" w14:textId="77777777" w:rsidTr="006B53FC">
        <w:trPr>
          <w:trHeight w:val="842"/>
        </w:trPr>
        <w:tc>
          <w:tcPr>
            <w:tcW w:w="3681" w:type="dxa"/>
            <w:noWrap/>
            <w:hideMark/>
          </w:tcPr>
          <w:p w14:paraId="09B64852" w14:textId="77777777" w:rsidR="005916FB" w:rsidRDefault="005916FB" w:rsidP="004B486B">
            <w:pPr>
              <w:spacing w:line="360" w:lineRule="auto"/>
            </w:pPr>
          </w:p>
          <w:p w14:paraId="3101238B" w14:textId="77777777" w:rsidR="005916FB" w:rsidRDefault="005916FB" w:rsidP="004B486B">
            <w:pPr>
              <w:spacing w:line="360" w:lineRule="auto"/>
              <w:rPr>
                <w:i/>
                <w:iCs/>
                <w:lang w:val="en-US"/>
              </w:rPr>
            </w:pPr>
            <w:bookmarkStart w:id="6" w:name="_Hlk122077829"/>
            <w:r w:rsidRPr="00B74C56">
              <w:rPr>
                <w:b/>
                <w:bCs/>
              </w:rPr>
              <w:t>Reasons children do not report</w:t>
            </w:r>
            <w:r>
              <w:rPr>
                <w:lang w:val="en-US"/>
              </w:rPr>
              <w:t xml:space="preserve"> </w:t>
            </w:r>
            <w:bookmarkEnd w:id="6"/>
            <w:r>
              <w:rPr>
                <w:lang w:val="en-US"/>
              </w:rPr>
              <w:t>(</w:t>
            </w:r>
            <w:proofErr w:type="spellStart"/>
            <w:r w:rsidRPr="004E3B49">
              <w:rPr>
                <w:i/>
                <w:iCs/>
                <w:lang w:val="en-US"/>
              </w:rPr>
              <w:t>Ngutiphi</w:t>
            </w:r>
            <w:proofErr w:type="spellEnd"/>
            <w:r w:rsidRPr="004E3B49">
              <w:rPr>
                <w:i/>
                <w:iCs/>
                <w:lang w:val="en-US"/>
              </w:rPr>
              <w:t xml:space="preserve"> </w:t>
            </w:r>
            <w:proofErr w:type="spellStart"/>
            <w:r w:rsidRPr="004E3B49">
              <w:rPr>
                <w:i/>
                <w:iCs/>
                <w:lang w:val="en-US"/>
              </w:rPr>
              <w:t>tizatfu</w:t>
            </w:r>
            <w:proofErr w:type="spellEnd"/>
            <w:r w:rsidRPr="004E3B49">
              <w:rPr>
                <w:i/>
                <w:iCs/>
                <w:lang w:val="en-US"/>
              </w:rPr>
              <w:t xml:space="preserve"> </w:t>
            </w:r>
            <w:proofErr w:type="spellStart"/>
            <w:r w:rsidRPr="004E3B49">
              <w:rPr>
                <w:i/>
                <w:iCs/>
                <w:lang w:val="en-US"/>
              </w:rPr>
              <w:t>le</w:t>
            </w:r>
            <w:r>
              <w:rPr>
                <w:i/>
                <w:iCs/>
                <w:lang w:val="en-US"/>
              </w:rPr>
              <w:t>t</w:t>
            </w:r>
            <w:r w:rsidRPr="004E3B49">
              <w:rPr>
                <w:i/>
                <w:iCs/>
                <w:lang w:val="en-US"/>
              </w:rPr>
              <w:t>enta</w:t>
            </w:r>
            <w:proofErr w:type="spellEnd"/>
            <w:r w:rsidRPr="004E3B49">
              <w:rPr>
                <w:i/>
                <w:iCs/>
                <w:lang w:val="en-US"/>
              </w:rPr>
              <w:t xml:space="preserve"> </w:t>
            </w:r>
            <w:proofErr w:type="spellStart"/>
            <w:r w:rsidRPr="004E3B49">
              <w:rPr>
                <w:i/>
                <w:iCs/>
                <w:lang w:val="en-US"/>
              </w:rPr>
              <w:t>bantfu</w:t>
            </w:r>
            <w:proofErr w:type="spellEnd"/>
            <w:r w:rsidRPr="004E3B49">
              <w:rPr>
                <w:i/>
                <w:iCs/>
                <w:lang w:val="en-US"/>
              </w:rPr>
              <w:t xml:space="preserve"> </w:t>
            </w:r>
            <w:proofErr w:type="spellStart"/>
            <w:r w:rsidRPr="004E3B49">
              <w:rPr>
                <w:i/>
                <w:iCs/>
                <w:lang w:val="en-US"/>
              </w:rPr>
              <w:t>b</w:t>
            </w:r>
            <w:r>
              <w:rPr>
                <w:i/>
                <w:iCs/>
                <w:lang w:val="en-US"/>
              </w:rPr>
              <w:t>antfwana</w:t>
            </w:r>
            <w:proofErr w:type="spellEnd"/>
            <w:r w:rsidRPr="004E3B49">
              <w:rPr>
                <w:i/>
                <w:iCs/>
                <w:lang w:val="en-US"/>
              </w:rPr>
              <w:t xml:space="preserve"> </w:t>
            </w:r>
            <w:proofErr w:type="spellStart"/>
            <w:r w:rsidRPr="004E3B49">
              <w:rPr>
                <w:i/>
                <w:iCs/>
                <w:lang w:val="en-US"/>
              </w:rPr>
              <w:t>bangabiki</w:t>
            </w:r>
            <w:proofErr w:type="spellEnd"/>
            <w:r w:rsidRPr="004E3B49">
              <w:rPr>
                <w:i/>
                <w:iCs/>
                <w:lang w:val="en-US"/>
              </w:rPr>
              <w:t xml:space="preserve"> </w:t>
            </w:r>
            <w:proofErr w:type="spellStart"/>
            <w:r w:rsidRPr="004E3B49">
              <w:rPr>
                <w:i/>
                <w:iCs/>
                <w:lang w:val="en-US"/>
              </w:rPr>
              <w:t>bucala</w:t>
            </w:r>
            <w:proofErr w:type="spellEnd"/>
            <w:r w:rsidRPr="004E3B49">
              <w:rPr>
                <w:i/>
                <w:iCs/>
                <w:lang w:val="en-US"/>
              </w:rPr>
              <w:t xml:space="preserve"> </w:t>
            </w:r>
            <w:proofErr w:type="spellStart"/>
            <w:r w:rsidRPr="004E3B49">
              <w:rPr>
                <w:i/>
                <w:iCs/>
                <w:lang w:val="en-US"/>
              </w:rPr>
              <w:t>bekuhlukumeteka</w:t>
            </w:r>
            <w:proofErr w:type="spellEnd"/>
            <w:r w:rsidRPr="004E3B49">
              <w:rPr>
                <w:i/>
                <w:iCs/>
                <w:lang w:val="en-US"/>
              </w:rPr>
              <w:t>?)</w:t>
            </w:r>
          </w:p>
          <w:p w14:paraId="13BD565A" w14:textId="77777777" w:rsidR="005916FB" w:rsidRPr="004208CA" w:rsidRDefault="005916FB" w:rsidP="004B486B">
            <w:pPr>
              <w:spacing w:line="360" w:lineRule="auto"/>
              <w:rPr>
                <w:lang w:val="en-US"/>
              </w:rPr>
            </w:pPr>
          </w:p>
        </w:tc>
        <w:tc>
          <w:tcPr>
            <w:tcW w:w="5335" w:type="dxa"/>
            <w:noWrap/>
            <w:hideMark/>
          </w:tcPr>
          <w:p w14:paraId="61A67FC7" w14:textId="77777777" w:rsidR="005916FB" w:rsidRPr="00B74C56" w:rsidRDefault="005916FB" w:rsidP="004B486B">
            <w:pPr>
              <w:spacing w:line="360" w:lineRule="auto"/>
              <w:rPr>
                <w:b/>
                <w:bCs/>
                <w:lang w:val="en-US"/>
              </w:rPr>
            </w:pPr>
          </w:p>
          <w:p w14:paraId="4B80E144" w14:textId="77777777" w:rsidR="005916FB" w:rsidRPr="004208CA" w:rsidRDefault="005916FB" w:rsidP="004B486B">
            <w:pPr>
              <w:pStyle w:val="ListParagraph"/>
              <w:spacing w:line="360" w:lineRule="auto"/>
              <w:rPr>
                <w:b/>
                <w:bCs/>
              </w:rPr>
            </w:pPr>
          </w:p>
        </w:tc>
      </w:tr>
      <w:tr w:rsidR="005916FB" w:rsidRPr="00F104D2" w14:paraId="432CC018" w14:textId="77777777" w:rsidTr="006B53FC">
        <w:trPr>
          <w:trHeight w:val="1123"/>
        </w:trPr>
        <w:tc>
          <w:tcPr>
            <w:tcW w:w="3681" w:type="dxa"/>
            <w:noWrap/>
            <w:hideMark/>
          </w:tcPr>
          <w:p w14:paraId="29D1621C" w14:textId="77777777" w:rsidR="005916FB" w:rsidRDefault="005916FB" w:rsidP="004B486B">
            <w:pPr>
              <w:spacing w:line="360" w:lineRule="auto"/>
            </w:pPr>
          </w:p>
          <w:p w14:paraId="60ADA855" w14:textId="77777777" w:rsidR="005916FB" w:rsidRDefault="005916FB" w:rsidP="004B486B">
            <w:pPr>
              <w:spacing w:line="360" w:lineRule="auto"/>
              <w:rPr>
                <w:i/>
                <w:iCs/>
                <w:lang w:val="en-US"/>
              </w:rPr>
            </w:pPr>
            <w:bookmarkStart w:id="7" w:name="_Hlk122077958"/>
            <w:r w:rsidRPr="00B74C56">
              <w:rPr>
                <w:b/>
                <w:bCs/>
              </w:rPr>
              <w:t>Reasons people with disabilities do not report</w:t>
            </w:r>
            <w:r>
              <w:rPr>
                <w:lang w:val="en-US"/>
              </w:rPr>
              <w:t xml:space="preserve"> </w:t>
            </w:r>
            <w:bookmarkEnd w:id="7"/>
            <w:r>
              <w:rPr>
                <w:lang w:val="en-US"/>
              </w:rPr>
              <w:t>(</w:t>
            </w:r>
            <w:proofErr w:type="spellStart"/>
            <w:r w:rsidRPr="004E3B49">
              <w:rPr>
                <w:i/>
                <w:iCs/>
                <w:lang w:val="en-US"/>
              </w:rPr>
              <w:t>Ngutiphi</w:t>
            </w:r>
            <w:proofErr w:type="spellEnd"/>
            <w:r w:rsidRPr="004E3B49">
              <w:rPr>
                <w:i/>
                <w:iCs/>
                <w:lang w:val="en-US"/>
              </w:rPr>
              <w:t xml:space="preserve"> </w:t>
            </w:r>
            <w:proofErr w:type="spellStart"/>
            <w:r w:rsidRPr="004E3B49">
              <w:rPr>
                <w:i/>
                <w:iCs/>
                <w:lang w:val="en-US"/>
              </w:rPr>
              <w:t>tizatfu</w:t>
            </w:r>
            <w:proofErr w:type="spellEnd"/>
            <w:r w:rsidRPr="004E3B49">
              <w:rPr>
                <w:i/>
                <w:iCs/>
                <w:lang w:val="en-US"/>
              </w:rPr>
              <w:t xml:space="preserve"> </w:t>
            </w:r>
            <w:proofErr w:type="spellStart"/>
            <w:r w:rsidRPr="004E3B49">
              <w:rPr>
                <w:i/>
                <w:iCs/>
                <w:lang w:val="en-US"/>
              </w:rPr>
              <w:t>le</w:t>
            </w:r>
            <w:r>
              <w:rPr>
                <w:i/>
                <w:iCs/>
                <w:lang w:val="en-US"/>
              </w:rPr>
              <w:t>t</w:t>
            </w:r>
            <w:r w:rsidRPr="004E3B49">
              <w:rPr>
                <w:i/>
                <w:iCs/>
                <w:lang w:val="en-US"/>
              </w:rPr>
              <w:t>enta</w:t>
            </w:r>
            <w:proofErr w:type="spellEnd"/>
            <w:r w:rsidRPr="004E3B49">
              <w:rPr>
                <w:i/>
                <w:iCs/>
                <w:lang w:val="en-US"/>
              </w:rPr>
              <w:t xml:space="preserve"> </w:t>
            </w:r>
            <w:proofErr w:type="spellStart"/>
            <w:r w:rsidRPr="004E3B49">
              <w:rPr>
                <w:i/>
                <w:iCs/>
                <w:lang w:val="en-US"/>
              </w:rPr>
              <w:t>bantfu</w:t>
            </w:r>
            <w:proofErr w:type="spellEnd"/>
            <w:r w:rsidRPr="004E3B49">
              <w:rPr>
                <w:i/>
                <w:iCs/>
                <w:lang w:val="en-US"/>
              </w:rPr>
              <w:t xml:space="preserve"> </w:t>
            </w:r>
            <w:proofErr w:type="spellStart"/>
            <w:r w:rsidRPr="004E3B49">
              <w:rPr>
                <w:i/>
                <w:iCs/>
                <w:lang w:val="en-US"/>
              </w:rPr>
              <w:t>b</w:t>
            </w:r>
            <w:r>
              <w:rPr>
                <w:i/>
                <w:iCs/>
                <w:lang w:val="en-US"/>
              </w:rPr>
              <w:t>antfwana</w:t>
            </w:r>
            <w:proofErr w:type="spellEnd"/>
            <w:r>
              <w:rPr>
                <w:i/>
                <w:iCs/>
                <w:lang w:val="en-US"/>
              </w:rPr>
              <w:t xml:space="preserve"> </w:t>
            </w:r>
            <w:proofErr w:type="spellStart"/>
            <w:r>
              <w:rPr>
                <w:i/>
                <w:iCs/>
                <w:lang w:val="en-US"/>
              </w:rPr>
              <w:t>labakhubatekile</w:t>
            </w:r>
            <w:proofErr w:type="spellEnd"/>
            <w:r w:rsidRPr="004E3B49">
              <w:rPr>
                <w:i/>
                <w:iCs/>
                <w:lang w:val="en-US"/>
              </w:rPr>
              <w:t xml:space="preserve"> </w:t>
            </w:r>
            <w:proofErr w:type="spellStart"/>
            <w:r w:rsidRPr="004E3B49">
              <w:rPr>
                <w:i/>
                <w:iCs/>
                <w:lang w:val="en-US"/>
              </w:rPr>
              <w:t>bangabiki</w:t>
            </w:r>
            <w:proofErr w:type="spellEnd"/>
            <w:r w:rsidRPr="004E3B49">
              <w:rPr>
                <w:i/>
                <w:iCs/>
                <w:lang w:val="en-US"/>
              </w:rPr>
              <w:t xml:space="preserve"> </w:t>
            </w:r>
            <w:proofErr w:type="spellStart"/>
            <w:r w:rsidRPr="004E3B49">
              <w:rPr>
                <w:i/>
                <w:iCs/>
                <w:lang w:val="en-US"/>
              </w:rPr>
              <w:t>bucala</w:t>
            </w:r>
            <w:proofErr w:type="spellEnd"/>
            <w:r w:rsidRPr="004E3B49">
              <w:rPr>
                <w:i/>
                <w:iCs/>
                <w:lang w:val="en-US"/>
              </w:rPr>
              <w:t xml:space="preserve"> </w:t>
            </w:r>
            <w:proofErr w:type="spellStart"/>
            <w:r w:rsidRPr="004E3B49">
              <w:rPr>
                <w:i/>
                <w:iCs/>
                <w:lang w:val="en-US"/>
              </w:rPr>
              <w:t>bekuhlukumeteka</w:t>
            </w:r>
            <w:proofErr w:type="spellEnd"/>
            <w:r w:rsidRPr="004E3B49">
              <w:rPr>
                <w:i/>
                <w:iCs/>
                <w:lang w:val="en-US"/>
              </w:rPr>
              <w:t>?)</w:t>
            </w:r>
          </w:p>
          <w:p w14:paraId="011FAEC2" w14:textId="77777777" w:rsidR="005916FB" w:rsidRPr="004208CA" w:rsidRDefault="005916FB" w:rsidP="004B486B">
            <w:pPr>
              <w:spacing w:line="360" w:lineRule="auto"/>
              <w:rPr>
                <w:lang w:val="en-US"/>
              </w:rPr>
            </w:pPr>
          </w:p>
        </w:tc>
        <w:tc>
          <w:tcPr>
            <w:tcW w:w="5335" w:type="dxa"/>
            <w:noWrap/>
            <w:hideMark/>
          </w:tcPr>
          <w:p w14:paraId="377FEED7" w14:textId="77777777" w:rsidR="005916FB" w:rsidRDefault="005916FB" w:rsidP="004B486B">
            <w:pPr>
              <w:spacing w:line="360" w:lineRule="auto"/>
            </w:pPr>
          </w:p>
          <w:p w14:paraId="41FA87F2" w14:textId="77777777" w:rsidR="005916FB" w:rsidRDefault="005916FB" w:rsidP="004B486B">
            <w:pPr>
              <w:spacing w:line="360" w:lineRule="auto"/>
              <w:rPr>
                <w:b/>
                <w:bCs/>
              </w:rPr>
            </w:pPr>
          </w:p>
          <w:p w14:paraId="433E2C0D" w14:textId="77777777" w:rsidR="005916FB" w:rsidRPr="00B74C56" w:rsidRDefault="005916FB" w:rsidP="004B486B">
            <w:pPr>
              <w:spacing w:line="360" w:lineRule="auto"/>
              <w:rPr>
                <w:b/>
                <w:bCs/>
              </w:rPr>
            </w:pPr>
          </w:p>
        </w:tc>
      </w:tr>
      <w:tr w:rsidR="005916FB" w:rsidRPr="00F104D2" w14:paraId="6495BCE8" w14:textId="77777777" w:rsidTr="006B53FC">
        <w:trPr>
          <w:trHeight w:val="856"/>
        </w:trPr>
        <w:tc>
          <w:tcPr>
            <w:tcW w:w="3681" w:type="dxa"/>
            <w:noWrap/>
            <w:hideMark/>
          </w:tcPr>
          <w:p w14:paraId="26D23C9A" w14:textId="77777777" w:rsidR="005916FB" w:rsidRDefault="005916FB" w:rsidP="004B486B">
            <w:pPr>
              <w:spacing w:line="360" w:lineRule="auto"/>
            </w:pPr>
          </w:p>
          <w:p w14:paraId="6A6B984A" w14:textId="77777777" w:rsidR="005916FB" w:rsidRDefault="005916FB" w:rsidP="004B486B">
            <w:pPr>
              <w:spacing w:line="360" w:lineRule="auto"/>
              <w:rPr>
                <w:i/>
                <w:iCs/>
                <w:lang w:val="en-US"/>
              </w:rPr>
            </w:pPr>
            <w:bookmarkStart w:id="8" w:name="_Hlk122078023"/>
            <w:r w:rsidRPr="00B74C56">
              <w:rPr>
                <w:b/>
                <w:bCs/>
              </w:rPr>
              <w:t>Reasons the elderly do not report</w:t>
            </w:r>
            <w:r>
              <w:rPr>
                <w:lang w:val="en-US"/>
              </w:rPr>
              <w:t xml:space="preserve"> </w:t>
            </w:r>
            <w:bookmarkEnd w:id="8"/>
            <w:r>
              <w:rPr>
                <w:lang w:val="en-US"/>
              </w:rPr>
              <w:t>(</w:t>
            </w:r>
            <w:proofErr w:type="spellStart"/>
            <w:r w:rsidRPr="004E3B49">
              <w:rPr>
                <w:i/>
                <w:iCs/>
                <w:lang w:val="en-US"/>
              </w:rPr>
              <w:t>Ngutiphi</w:t>
            </w:r>
            <w:proofErr w:type="spellEnd"/>
            <w:r w:rsidRPr="004E3B49">
              <w:rPr>
                <w:i/>
                <w:iCs/>
                <w:lang w:val="en-US"/>
              </w:rPr>
              <w:t xml:space="preserve"> </w:t>
            </w:r>
            <w:proofErr w:type="spellStart"/>
            <w:r w:rsidRPr="004E3B49">
              <w:rPr>
                <w:i/>
                <w:iCs/>
                <w:lang w:val="en-US"/>
              </w:rPr>
              <w:t>tizatfu</w:t>
            </w:r>
            <w:proofErr w:type="spellEnd"/>
            <w:r w:rsidRPr="004E3B49">
              <w:rPr>
                <w:i/>
                <w:iCs/>
                <w:lang w:val="en-US"/>
              </w:rPr>
              <w:t xml:space="preserve"> </w:t>
            </w:r>
            <w:proofErr w:type="spellStart"/>
            <w:r w:rsidRPr="004E3B49">
              <w:rPr>
                <w:i/>
                <w:iCs/>
                <w:lang w:val="en-US"/>
              </w:rPr>
              <w:t>le</w:t>
            </w:r>
            <w:r>
              <w:rPr>
                <w:i/>
                <w:iCs/>
                <w:lang w:val="en-US"/>
              </w:rPr>
              <w:t>t</w:t>
            </w:r>
            <w:r w:rsidRPr="004E3B49">
              <w:rPr>
                <w:i/>
                <w:iCs/>
                <w:lang w:val="en-US"/>
              </w:rPr>
              <w:t>enta</w:t>
            </w:r>
            <w:proofErr w:type="spellEnd"/>
            <w:r w:rsidRPr="004E3B49">
              <w:rPr>
                <w:i/>
                <w:iCs/>
                <w:lang w:val="en-US"/>
              </w:rPr>
              <w:t xml:space="preserve"> </w:t>
            </w:r>
            <w:proofErr w:type="spellStart"/>
            <w:r w:rsidRPr="004E3B49">
              <w:rPr>
                <w:i/>
                <w:iCs/>
                <w:lang w:val="en-US"/>
              </w:rPr>
              <w:t>bantfu</w:t>
            </w:r>
            <w:proofErr w:type="spellEnd"/>
            <w:r w:rsidRPr="004E3B49">
              <w:rPr>
                <w:i/>
                <w:iCs/>
                <w:lang w:val="en-US"/>
              </w:rPr>
              <w:t xml:space="preserve"> </w:t>
            </w:r>
            <w:proofErr w:type="spellStart"/>
            <w:r>
              <w:rPr>
                <w:i/>
                <w:iCs/>
                <w:lang w:val="en-US"/>
              </w:rPr>
              <w:t>lasebakhulile</w:t>
            </w:r>
            <w:proofErr w:type="spellEnd"/>
            <w:r w:rsidRPr="004E3B49">
              <w:rPr>
                <w:i/>
                <w:iCs/>
                <w:lang w:val="en-US"/>
              </w:rPr>
              <w:t xml:space="preserve"> </w:t>
            </w:r>
            <w:proofErr w:type="spellStart"/>
            <w:r w:rsidRPr="004E3B49">
              <w:rPr>
                <w:i/>
                <w:iCs/>
                <w:lang w:val="en-US"/>
              </w:rPr>
              <w:t>bangabiki</w:t>
            </w:r>
            <w:proofErr w:type="spellEnd"/>
            <w:r w:rsidRPr="004E3B49">
              <w:rPr>
                <w:i/>
                <w:iCs/>
                <w:lang w:val="en-US"/>
              </w:rPr>
              <w:t xml:space="preserve"> </w:t>
            </w:r>
            <w:proofErr w:type="spellStart"/>
            <w:r w:rsidRPr="004E3B49">
              <w:rPr>
                <w:i/>
                <w:iCs/>
                <w:lang w:val="en-US"/>
              </w:rPr>
              <w:t>bucala</w:t>
            </w:r>
            <w:proofErr w:type="spellEnd"/>
            <w:r w:rsidRPr="004E3B49">
              <w:rPr>
                <w:i/>
                <w:iCs/>
                <w:lang w:val="en-US"/>
              </w:rPr>
              <w:t xml:space="preserve"> </w:t>
            </w:r>
            <w:proofErr w:type="spellStart"/>
            <w:r w:rsidRPr="004E3B49">
              <w:rPr>
                <w:i/>
                <w:iCs/>
                <w:lang w:val="en-US"/>
              </w:rPr>
              <w:t>bekuhlukumeteka</w:t>
            </w:r>
            <w:proofErr w:type="spellEnd"/>
            <w:r w:rsidRPr="004E3B49">
              <w:rPr>
                <w:i/>
                <w:iCs/>
                <w:lang w:val="en-US"/>
              </w:rPr>
              <w:t>?)</w:t>
            </w:r>
          </w:p>
          <w:p w14:paraId="3CBE3F80" w14:textId="77777777" w:rsidR="005916FB" w:rsidRPr="004208CA" w:rsidRDefault="005916FB" w:rsidP="004B486B">
            <w:pPr>
              <w:spacing w:line="360" w:lineRule="auto"/>
              <w:rPr>
                <w:lang w:val="en-US"/>
              </w:rPr>
            </w:pPr>
          </w:p>
        </w:tc>
        <w:tc>
          <w:tcPr>
            <w:tcW w:w="5335" w:type="dxa"/>
            <w:noWrap/>
            <w:hideMark/>
          </w:tcPr>
          <w:p w14:paraId="6996EB90" w14:textId="77777777" w:rsidR="005916FB" w:rsidRDefault="005916FB" w:rsidP="004B486B">
            <w:pPr>
              <w:pStyle w:val="ListParagraph"/>
              <w:spacing w:line="360" w:lineRule="auto"/>
              <w:rPr>
                <w:b/>
                <w:bCs/>
              </w:rPr>
            </w:pPr>
          </w:p>
          <w:p w14:paraId="5DD7D9E3" w14:textId="77777777" w:rsidR="005916FB" w:rsidRPr="00154F82" w:rsidRDefault="005916FB" w:rsidP="004B486B">
            <w:pPr>
              <w:spacing w:line="360" w:lineRule="auto"/>
              <w:rPr>
                <w:b/>
                <w:bCs/>
              </w:rPr>
            </w:pPr>
          </w:p>
          <w:p w14:paraId="3CCECCDB" w14:textId="77777777" w:rsidR="005916FB" w:rsidRPr="004208CA" w:rsidRDefault="005916FB" w:rsidP="004B486B">
            <w:pPr>
              <w:pStyle w:val="ListParagraph"/>
              <w:spacing w:line="360" w:lineRule="auto"/>
              <w:rPr>
                <w:b/>
                <w:bCs/>
              </w:rPr>
            </w:pPr>
          </w:p>
        </w:tc>
      </w:tr>
    </w:tbl>
    <w:p w14:paraId="5F7CF7D5" w14:textId="5BC1DFD5" w:rsidR="005916FB" w:rsidRDefault="005916FB" w:rsidP="005916FB">
      <w:pPr>
        <w:spacing w:line="360" w:lineRule="auto"/>
      </w:pPr>
    </w:p>
    <w:p w14:paraId="0398A343" w14:textId="583C8144" w:rsidR="000D3158" w:rsidRPr="000D3158" w:rsidRDefault="000D3158" w:rsidP="000D3158">
      <w:pPr>
        <w:keepNext/>
        <w:keepLines/>
        <w:spacing w:before="480" w:after="0" w:line="360" w:lineRule="auto"/>
        <w:outlineLvl w:val="0"/>
        <w:rPr>
          <w:rFonts w:ascii="Times New Roman" w:eastAsia="Times New Roman" w:hAnsi="Times New Roman" w:cs="Times New Roman"/>
          <w:b/>
          <w:bCs/>
          <w:sz w:val="28"/>
          <w:szCs w:val="28"/>
          <w:lang w:val="en-US"/>
        </w:rPr>
      </w:pPr>
    </w:p>
    <w:p w14:paraId="6699DCF3" w14:textId="77777777" w:rsidR="001310DC" w:rsidRPr="001310DC" w:rsidRDefault="001310DC" w:rsidP="0056025E">
      <w:pPr>
        <w:spacing w:line="360" w:lineRule="auto"/>
        <w:jc w:val="both"/>
        <w:rPr>
          <w:rFonts w:ascii="Times New Roman" w:hAnsi="Times New Roman" w:cs="Times New Roman"/>
          <w:sz w:val="24"/>
          <w:szCs w:val="24"/>
        </w:rPr>
      </w:pPr>
    </w:p>
    <w:p w14:paraId="33D8A89F" w14:textId="77777777" w:rsidR="001310DC" w:rsidRPr="00FD5A84" w:rsidRDefault="001310DC" w:rsidP="0056025E">
      <w:pPr>
        <w:spacing w:line="360" w:lineRule="auto"/>
        <w:jc w:val="both"/>
        <w:rPr>
          <w:rFonts w:ascii="Times New Roman" w:hAnsi="Times New Roman" w:cs="Times New Roman"/>
          <w:b/>
          <w:bCs/>
          <w:sz w:val="24"/>
          <w:szCs w:val="24"/>
        </w:rPr>
      </w:pPr>
    </w:p>
    <w:p w14:paraId="65E89A8B" w14:textId="527FBF4D" w:rsidR="00A23C31" w:rsidRDefault="00A23C31" w:rsidP="0056025E">
      <w:pPr>
        <w:spacing w:line="360" w:lineRule="auto"/>
        <w:jc w:val="both"/>
        <w:rPr>
          <w:rFonts w:ascii="Times New Roman" w:hAnsi="Times New Roman" w:cs="Times New Roman"/>
          <w:sz w:val="24"/>
          <w:szCs w:val="24"/>
        </w:rPr>
      </w:pPr>
    </w:p>
    <w:sectPr w:rsidR="00A23C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3344" w14:textId="77777777" w:rsidR="00D275F3" w:rsidRDefault="00D275F3" w:rsidP="00FE286C">
      <w:pPr>
        <w:spacing w:after="0" w:line="240" w:lineRule="auto"/>
      </w:pPr>
      <w:r>
        <w:separator/>
      </w:r>
    </w:p>
  </w:endnote>
  <w:endnote w:type="continuationSeparator" w:id="0">
    <w:p w14:paraId="401E409F" w14:textId="77777777" w:rsidR="00D275F3" w:rsidRDefault="00D275F3" w:rsidP="00FE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159525"/>
      <w:docPartObj>
        <w:docPartGallery w:val="Page Numbers (Bottom of Page)"/>
        <w:docPartUnique/>
      </w:docPartObj>
    </w:sdtPr>
    <w:sdtEndPr>
      <w:rPr>
        <w:noProof/>
      </w:rPr>
    </w:sdtEndPr>
    <w:sdtContent>
      <w:p w14:paraId="585F8B32" w14:textId="1D86B505" w:rsidR="009A602F" w:rsidRDefault="009A602F">
        <w:pPr>
          <w:pStyle w:val="Footer"/>
          <w:jc w:val="center"/>
        </w:pPr>
        <w:r>
          <w:fldChar w:fldCharType="begin"/>
        </w:r>
        <w:r>
          <w:instrText xml:space="preserve"> PAGE   \* MERGEFORMAT </w:instrText>
        </w:r>
        <w:r>
          <w:fldChar w:fldCharType="separate"/>
        </w:r>
        <w:r w:rsidR="000437B4">
          <w:rPr>
            <w:noProof/>
          </w:rPr>
          <w:t>9</w:t>
        </w:r>
        <w:r>
          <w:rPr>
            <w:noProof/>
          </w:rPr>
          <w:fldChar w:fldCharType="end"/>
        </w:r>
      </w:p>
    </w:sdtContent>
  </w:sdt>
  <w:p w14:paraId="6585E82D" w14:textId="77777777" w:rsidR="009A602F" w:rsidRDefault="009A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426D" w14:textId="77777777" w:rsidR="00D275F3" w:rsidRDefault="00D275F3" w:rsidP="00FE286C">
      <w:pPr>
        <w:spacing w:after="0" w:line="240" w:lineRule="auto"/>
      </w:pPr>
      <w:r>
        <w:separator/>
      </w:r>
    </w:p>
  </w:footnote>
  <w:footnote w:type="continuationSeparator" w:id="0">
    <w:p w14:paraId="4F190E5C" w14:textId="77777777" w:rsidR="00D275F3" w:rsidRDefault="00D275F3" w:rsidP="00FE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56E"/>
    <w:multiLevelType w:val="hybridMultilevel"/>
    <w:tmpl w:val="69765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1F520EF"/>
    <w:multiLevelType w:val="hybridMultilevel"/>
    <w:tmpl w:val="56880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887327E"/>
    <w:multiLevelType w:val="hybridMultilevel"/>
    <w:tmpl w:val="8C040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B6C309B"/>
    <w:multiLevelType w:val="hybridMultilevel"/>
    <w:tmpl w:val="D75ECC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AD55751"/>
    <w:multiLevelType w:val="hybridMultilevel"/>
    <w:tmpl w:val="12A80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AF529BA"/>
    <w:multiLevelType w:val="hybridMultilevel"/>
    <w:tmpl w:val="174AD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C36507D"/>
    <w:multiLevelType w:val="hybridMultilevel"/>
    <w:tmpl w:val="0CC2D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2CA3F1E"/>
    <w:multiLevelType w:val="hybridMultilevel"/>
    <w:tmpl w:val="959292D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A6163F7"/>
    <w:multiLevelType w:val="hybridMultilevel"/>
    <w:tmpl w:val="1FF08E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49A7D3F"/>
    <w:multiLevelType w:val="hybridMultilevel"/>
    <w:tmpl w:val="6DA81F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7670B23"/>
    <w:multiLevelType w:val="hybridMultilevel"/>
    <w:tmpl w:val="FA90FD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A5864A6"/>
    <w:multiLevelType w:val="hybridMultilevel"/>
    <w:tmpl w:val="266A2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78033B"/>
    <w:multiLevelType w:val="hybridMultilevel"/>
    <w:tmpl w:val="398E4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7355F37"/>
    <w:multiLevelType w:val="hybridMultilevel"/>
    <w:tmpl w:val="3CDE6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A75157C"/>
    <w:multiLevelType w:val="hybridMultilevel"/>
    <w:tmpl w:val="ED243214"/>
    <w:lvl w:ilvl="0" w:tplc="8E40D2B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71478"/>
    <w:multiLevelType w:val="hybridMultilevel"/>
    <w:tmpl w:val="098491F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74106A1"/>
    <w:multiLevelType w:val="hybridMultilevel"/>
    <w:tmpl w:val="EDE64E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BCF40E1"/>
    <w:multiLevelType w:val="hybridMultilevel"/>
    <w:tmpl w:val="778C9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1580AF2"/>
    <w:multiLevelType w:val="hybridMultilevel"/>
    <w:tmpl w:val="1B6A03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4873CA7"/>
    <w:multiLevelType w:val="hybridMultilevel"/>
    <w:tmpl w:val="182A6A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4DA23ED"/>
    <w:multiLevelType w:val="hybridMultilevel"/>
    <w:tmpl w:val="CF687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5CE3E7D"/>
    <w:multiLevelType w:val="hybridMultilevel"/>
    <w:tmpl w:val="E98E8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D487E05"/>
    <w:multiLevelType w:val="hybridMultilevel"/>
    <w:tmpl w:val="D6725C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17"/>
  </w:num>
  <w:num w:numId="5">
    <w:abstractNumId w:val="4"/>
  </w:num>
  <w:num w:numId="6">
    <w:abstractNumId w:val="20"/>
  </w:num>
  <w:num w:numId="7">
    <w:abstractNumId w:val="11"/>
  </w:num>
  <w:num w:numId="8">
    <w:abstractNumId w:val="13"/>
  </w:num>
  <w:num w:numId="9">
    <w:abstractNumId w:val="12"/>
  </w:num>
  <w:num w:numId="10">
    <w:abstractNumId w:val="6"/>
  </w:num>
  <w:num w:numId="11">
    <w:abstractNumId w:val="18"/>
  </w:num>
  <w:num w:numId="12">
    <w:abstractNumId w:val="3"/>
  </w:num>
  <w:num w:numId="13">
    <w:abstractNumId w:val="1"/>
  </w:num>
  <w:num w:numId="14">
    <w:abstractNumId w:val="21"/>
  </w:num>
  <w:num w:numId="15">
    <w:abstractNumId w:val="9"/>
  </w:num>
  <w:num w:numId="16">
    <w:abstractNumId w:val="16"/>
  </w:num>
  <w:num w:numId="17">
    <w:abstractNumId w:val="2"/>
  </w:num>
  <w:num w:numId="18">
    <w:abstractNumId w:val="22"/>
  </w:num>
  <w:num w:numId="19">
    <w:abstractNumId w:val="19"/>
  </w:num>
  <w:num w:numId="20">
    <w:abstractNumId w:val="5"/>
  </w:num>
  <w:num w:numId="21">
    <w:abstractNumId w:val="10"/>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27C"/>
    <w:rsid w:val="00023CE0"/>
    <w:rsid w:val="00030135"/>
    <w:rsid w:val="000437B4"/>
    <w:rsid w:val="00053337"/>
    <w:rsid w:val="00074358"/>
    <w:rsid w:val="000A1BBC"/>
    <w:rsid w:val="000C7D0D"/>
    <w:rsid w:val="000D0D4E"/>
    <w:rsid w:val="000D3158"/>
    <w:rsid w:val="00112E32"/>
    <w:rsid w:val="001310DC"/>
    <w:rsid w:val="001366FD"/>
    <w:rsid w:val="00144728"/>
    <w:rsid w:val="001514CF"/>
    <w:rsid w:val="00156EB9"/>
    <w:rsid w:val="00166AE1"/>
    <w:rsid w:val="001676B7"/>
    <w:rsid w:val="001873AD"/>
    <w:rsid w:val="001B2A22"/>
    <w:rsid w:val="001C47F0"/>
    <w:rsid w:val="001E5AF6"/>
    <w:rsid w:val="001F77C9"/>
    <w:rsid w:val="00223E29"/>
    <w:rsid w:val="00224C88"/>
    <w:rsid w:val="00225A99"/>
    <w:rsid w:val="00247E80"/>
    <w:rsid w:val="00282FC2"/>
    <w:rsid w:val="002A1860"/>
    <w:rsid w:val="002A1C1F"/>
    <w:rsid w:val="002A4130"/>
    <w:rsid w:val="002B69D6"/>
    <w:rsid w:val="002F4C59"/>
    <w:rsid w:val="003150E7"/>
    <w:rsid w:val="00324779"/>
    <w:rsid w:val="00353FCD"/>
    <w:rsid w:val="00364EC4"/>
    <w:rsid w:val="00393663"/>
    <w:rsid w:val="0039593C"/>
    <w:rsid w:val="00397368"/>
    <w:rsid w:val="003A60AA"/>
    <w:rsid w:val="003B1959"/>
    <w:rsid w:val="003C1421"/>
    <w:rsid w:val="003F5AD1"/>
    <w:rsid w:val="004170F5"/>
    <w:rsid w:val="00445794"/>
    <w:rsid w:val="00445ECD"/>
    <w:rsid w:val="00481F20"/>
    <w:rsid w:val="004B486B"/>
    <w:rsid w:val="004C26B5"/>
    <w:rsid w:val="004C7058"/>
    <w:rsid w:val="004E6555"/>
    <w:rsid w:val="00530AB6"/>
    <w:rsid w:val="00532640"/>
    <w:rsid w:val="00543717"/>
    <w:rsid w:val="0056025E"/>
    <w:rsid w:val="005650F4"/>
    <w:rsid w:val="00573F16"/>
    <w:rsid w:val="005748E4"/>
    <w:rsid w:val="005916FB"/>
    <w:rsid w:val="00597AFD"/>
    <w:rsid w:val="005B0688"/>
    <w:rsid w:val="005F2BC9"/>
    <w:rsid w:val="006037C5"/>
    <w:rsid w:val="006054D1"/>
    <w:rsid w:val="006304DC"/>
    <w:rsid w:val="00634765"/>
    <w:rsid w:val="00635507"/>
    <w:rsid w:val="00666E7D"/>
    <w:rsid w:val="00675FD8"/>
    <w:rsid w:val="00692F38"/>
    <w:rsid w:val="006B53FC"/>
    <w:rsid w:val="006C5C2C"/>
    <w:rsid w:val="006C5C38"/>
    <w:rsid w:val="006D3325"/>
    <w:rsid w:val="00714EC2"/>
    <w:rsid w:val="00721754"/>
    <w:rsid w:val="00725ECA"/>
    <w:rsid w:val="00741BF0"/>
    <w:rsid w:val="007A3B2F"/>
    <w:rsid w:val="007B218B"/>
    <w:rsid w:val="007B5AED"/>
    <w:rsid w:val="007D4D03"/>
    <w:rsid w:val="007D59D9"/>
    <w:rsid w:val="007D5F55"/>
    <w:rsid w:val="007E0383"/>
    <w:rsid w:val="008053E7"/>
    <w:rsid w:val="00820249"/>
    <w:rsid w:val="00840A13"/>
    <w:rsid w:val="00871C8F"/>
    <w:rsid w:val="00873C0C"/>
    <w:rsid w:val="008831F8"/>
    <w:rsid w:val="008868A5"/>
    <w:rsid w:val="00886A7F"/>
    <w:rsid w:val="008C0A17"/>
    <w:rsid w:val="008F2F19"/>
    <w:rsid w:val="009136A2"/>
    <w:rsid w:val="00932A49"/>
    <w:rsid w:val="00934758"/>
    <w:rsid w:val="00936DDB"/>
    <w:rsid w:val="009471A6"/>
    <w:rsid w:val="00965E90"/>
    <w:rsid w:val="009758A4"/>
    <w:rsid w:val="00996846"/>
    <w:rsid w:val="009A602F"/>
    <w:rsid w:val="009A6634"/>
    <w:rsid w:val="009A69D8"/>
    <w:rsid w:val="009B36C5"/>
    <w:rsid w:val="009D47EA"/>
    <w:rsid w:val="00A00E6E"/>
    <w:rsid w:val="00A07C48"/>
    <w:rsid w:val="00A119D2"/>
    <w:rsid w:val="00A13C2A"/>
    <w:rsid w:val="00A171AB"/>
    <w:rsid w:val="00A21503"/>
    <w:rsid w:val="00A23C31"/>
    <w:rsid w:val="00A40AB4"/>
    <w:rsid w:val="00A60D72"/>
    <w:rsid w:val="00A75901"/>
    <w:rsid w:val="00A7698D"/>
    <w:rsid w:val="00AC2FDA"/>
    <w:rsid w:val="00AF52AF"/>
    <w:rsid w:val="00B155E7"/>
    <w:rsid w:val="00B17279"/>
    <w:rsid w:val="00B72362"/>
    <w:rsid w:val="00B862D3"/>
    <w:rsid w:val="00B86C1E"/>
    <w:rsid w:val="00BC481F"/>
    <w:rsid w:val="00BC7206"/>
    <w:rsid w:val="00BD0BC9"/>
    <w:rsid w:val="00C023EE"/>
    <w:rsid w:val="00C05F4E"/>
    <w:rsid w:val="00C10332"/>
    <w:rsid w:val="00C122A0"/>
    <w:rsid w:val="00C15866"/>
    <w:rsid w:val="00C22589"/>
    <w:rsid w:val="00C27AA7"/>
    <w:rsid w:val="00C76D25"/>
    <w:rsid w:val="00C945A5"/>
    <w:rsid w:val="00CD02FA"/>
    <w:rsid w:val="00CD5DBB"/>
    <w:rsid w:val="00CE792D"/>
    <w:rsid w:val="00D16740"/>
    <w:rsid w:val="00D275F3"/>
    <w:rsid w:val="00D3142F"/>
    <w:rsid w:val="00D64A32"/>
    <w:rsid w:val="00DA3DB9"/>
    <w:rsid w:val="00DA6954"/>
    <w:rsid w:val="00DC4C7C"/>
    <w:rsid w:val="00DD2795"/>
    <w:rsid w:val="00DE127C"/>
    <w:rsid w:val="00E02742"/>
    <w:rsid w:val="00E048BD"/>
    <w:rsid w:val="00E26A18"/>
    <w:rsid w:val="00E31F22"/>
    <w:rsid w:val="00E54EC3"/>
    <w:rsid w:val="00E6069C"/>
    <w:rsid w:val="00E77672"/>
    <w:rsid w:val="00E85ED4"/>
    <w:rsid w:val="00EB6EC2"/>
    <w:rsid w:val="00ED3B6A"/>
    <w:rsid w:val="00EE3733"/>
    <w:rsid w:val="00EF4976"/>
    <w:rsid w:val="00F02AD2"/>
    <w:rsid w:val="00F43C9C"/>
    <w:rsid w:val="00F51CCA"/>
    <w:rsid w:val="00F701CB"/>
    <w:rsid w:val="00F71882"/>
    <w:rsid w:val="00F856B6"/>
    <w:rsid w:val="00FD5A84"/>
    <w:rsid w:val="00FE286C"/>
    <w:rsid w:val="00FF5170"/>
    <w:rsid w:val="00FF65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A798"/>
  <w15:chartTrackingRefBased/>
  <w15:docId w15:val="{D7A57316-F244-4813-B476-6811390D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27C"/>
    <w:rPr>
      <w:lang w:val="en-ZA"/>
    </w:rPr>
  </w:style>
  <w:style w:type="paragraph" w:styleId="Heading1">
    <w:name w:val="heading 1"/>
    <w:basedOn w:val="Normal"/>
    <w:next w:val="Normal"/>
    <w:link w:val="Heading1Char"/>
    <w:uiPriority w:val="9"/>
    <w:qFormat/>
    <w:rsid w:val="00725E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3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qFormat/>
    <w:rsid w:val="006C5C2C"/>
    <w:pPr>
      <w:keepNext/>
      <w:keepLines/>
      <w:spacing w:after="0" w:line="240" w:lineRule="auto"/>
      <w:outlineLvl w:val="4"/>
    </w:pPr>
    <w:rPr>
      <w:rFonts w:asciiTheme="majorHAnsi" w:eastAsiaTheme="majorEastAsia" w:hAnsiTheme="majorHAnsi" w:cstheme="majorBidi"/>
      <w:noProof/>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3C31"/>
    <w:pPr>
      <w:ind w:left="720"/>
      <w:contextualSpacing/>
    </w:pPr>
    <w:rPr>
      <w:lang/>
    </w:rPr>
  </w:style>
  <w:style w:type="table" w:customStyle="1" w:styleId="GridTable41">
    <w:name w:val="Grid Table 41"/>
    <w:basedOn w:val="TableNormal"/>
    <w:uiPriority w:val="49"/>
    <w:rsid w:val="00112E32"/>
    <w:pPr>
      <w:spacing w:after="0" w:line="240" w:lineRule="auto"/>
    </w:pPr>
    <w:rPr>
      <w:rFonts w:ascii="Times New Roman" w:eastAsia="Times New Roman" w:hAnsi="Times New Roman" w:cs="Angsana New"/>
      <w:sz w:val="20"/>
      <w:szCs w:val="20"/>
      <w:lang w:val="en-US" w:bidi="th-T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3150E7"/>
    <w:pPr>
      <w:widowControl w:val="0"/>
      <w:autoSpaceDE w:val="0"/>
      <w:autoSpaceDN w:val="0"/>
      <w:adjustRightInd w:val="0"/>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C47F0"/>
    <w:pPr>
      <w:widowControl w:val="0"/>
      <w:autoSpaceDE w:val="0"/>
      <w:autoSpaceDN w:val="0"/>
      <w:adjustRightInd w:val="0"/>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47F0"/>
    <w:pPr>
      <w:widowControl w:val="0"/>
      <w:autoSpaceDE w:val="0"/>
      <w:autoSpaceDN w:val="0"/>
      <w:adjustRightInd w:val="0"/>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5C2C"/>
    <w:rPr>
      <w:rFonts w:asciiTheme="majorHAnsi" w:eastAsiaTheme="majorEastAsia" w:hAnsiTheme="majorHAnsi" w:cstheme="majorBidi"/>
      <w:noProof/>
      <w:color w:val="2F5496" w:themeColor="accent1" w:themeShade="BF"/>
      <w:sz w:val="24"/>
      <w:szCs w:val="24"/>
      <w:lang w:val="en-ZA"/>
    </w:rPr>
  </w:style>
  <w:style w:type="paragraph" w:styleId="Header">
    <w:name w:val="header"/>
    <w:basedOn w:val="Normal"/>
    <w:link w:val="HeaderChar"/>
    <w:uiPriority w:val="99"/>
    <w:unhideWhenUsed/>
    <w:rsid w:val="00FE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86C"/>
    <w:rPr>
      <w:lang w:val="en-ZA"/>
    </w:rPr>
  </w:style>
  <w:style w:type="paragraph" w:styleId="Footer">
    <w:name w:val="footer"/>
    <w:basedOn w:val="Normal"/>
    <w:link w:val="FooterChar"/>
    <w:uiPriority w:val="99"/>
    <w:unhideWhenUsed/>
    <w:rsid w:val="00FE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86C"/>
    <w:rPr>
      <w:lang w:val="en-ZA"/>
    </w:rPr>
  </w:style>
  <w:style w:type="character" w:styleId="Hyperlink">
    <w:name w:val="Hyperlink"/>
    <w:basedOn w:val="DefaultParagraphFont"/>
    <w:uiPriority w:val="99"/>
    <w:semiHidden/>
    <w:unhideWhenUsed/>
    <w:rsid w:val="008868A5"/>
    <w:rPr>
      <w:color w:val="0000FF"/>
      <w:u w:val="single"/>
    </w:rPr>
  </w:style>
  <w:style w:type="character" w:customStyle="1" w:styleId="Heading1Char">
    <w:name w:val="Heading 1 Char"/>
    <w:basedOn w:val="DefaultParagraphFont"/>
    <w:link w:val="Heading1"/>
    <w:uiPriority w:val="9"/>
    <w:rsid w:val="00725ECA"/>
    <w:rPr>
      <w:rFonts w:asciiTheme="majorHAnsi" w:eastAsiaTheme="majorEastAsia" w:hAnsiTheme="majorHAnsi" w:cstheme="majorBidi"/>
      <w:color w:val="2F5496" w:themeColor="accent1" w:themeShade="BF"/>
      <w:sz w:val="32"/>
      <w:szCs w:val="32"/>
      <w:lang w:val="en-ZA"/>
    </w:rPr>
  </w:style>
  <w:style w:type="character" w:customStyle="1" w:styleId="Heading2Char">
    <w:name w:val="Heading 2 Char"/>
    <w:basedOn w:val="DefaultParagraphFont"/>
    <w:link w:val="Heading2"/>
    <w:uiPriority w:val="9"/>
    <w:rsid w:val="00543717"/>
    <w:rPr>
      <w:rFonts w:asciiTheme="majorHAnsi" w:eastAsiaTheme="majorEastAsia" w:hAnsiTheme="majorHAnsi" w:cstheme="majorBidi"/>
      <w:color w:val="2F5496" w:themeColor="accent1" w:themeShade="BF"/>
      <w:sz w:val="26"/>
      <w:szCs w:val="2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4274">
      <w:bodyDiv w:val="1"/>
      <w:marLeft w:val="0"/>
      <w:marRight w:val="0"/>
      <w:marTop w:val="0"/>
      <w:marBottom w:val="0"/>
      <w:divBdr>
        <w:top w:val="none" w:sz="0" w:space="0" w:color="auto"/>
        <w:left w:val="none" w:sz="0" w:space="0" w:color="auto"/>
        <w:bottom w:val="none" w:sz="0" w:space="0" w:color="auto"/>
        <w:right w:val="none" w:sz="0" w:space="0" w:color="auto"/>
      </w:divBdr>
    </w:div>
    <w:div w:id="243609149">
      <w:bodyDiv w:val="1"/>
      <w:marLeft w:val="0"/>
      <w:marRight w:val="0"/>
      <w:marTop w:val="0"/>
      <w:marBottom w:val="0"/>
      <w:divBdr>
        <w:top w:val="none" w:sz="0" w:space="0" w:color="auto"/>
        <w:left w:val="none" w:sz="0" w:space="0" w:color="auto"/>
        <w:bottom w:val="none" w:sz="0" w:space="0" w:color="auto"/>
        <w:right w:val="none" w:sz="0" w:space="0" w:color="auto"/>
      </w:divBdr>
    </w:div>
    <w:div w:id="666591440">
      <w:bodyDiv w:val="1"/>
      <w:marLeft w:val="0"/>
      <w:marRight w:val="0"/>
      <w:marTop w:val="0"/>
      <w:marBottom w:val="0"/>
      <w:divBdr>
        <w:top w:val="none" w:sz="0" w:space="0" w:color="auto"/>
        <w:left w:val="none" w:sz="0" w:space="0" w:color="auto"/>
        <w:bottom w:val="none" w:sz="0" w:space="0" w:color="auto"/>
        <w:right w:val="none" w:sz="0" w:space="0" w:color="auto"/>
      </w:divBdr>
    </w:div>
    <w:div w:id="832183431">
      <w:bodyDiv w:val="1"/>
      <w:marLeft w:val="0"/>
      <w:marRight w:val="0"/>
      <w:marTop w:val="0"/>
      <w:marBottom w:val="0"/>
      <w:divBdr>
        <w:top w:val="none" w:sz="0" w:space="0" w:color="auto"/>
        <w:left w:val="none" w:sz="0" w:space="0" w:color="auto"/>
        <w:bottom w:val="none" w:sz="0" w:space="0" w:color="auto"/>
        <w:right w:val="none" w:sz="0" w:space="0" w:color="auto"/>
      </w:divBdr>
    </w:div>
    <w:div w:id="946155778">
      <w:bodyDiv w:val="1"/>
      <w:marLeft w:val="0"/>
      <w:marRight w:val="0"/>
      <w:marTop w:val="0"/>
      <w:marBottom w:val="0"/>
      <w:divBdr>
        <w:top w:val="none" w:sz="0" w:space="0" w:color="auto"/>
        <w:left w:val="none" w:sz="0" w:space="0" w:color="auto"/>
        <w:bottom w:val="none" w:sz="0" w:space="0" w:color="auto"/>
        <w:right w:val="none" w:sz="0" w:space="0" w:color="auto"/>
      </w:divBdr>
    </w:div>
    <w:div w:id="994647249">
      <w:bodyDiv w:val="1"/>
      <w:marLeft w:val="0"/>
      <w:marRight w:val="0"/>
      <w:marTop w:val="0"/>
      <w:marBottom w:val="0"/>
      <w:divBdr>
        <w:top w:val="none" w:sz="0" w:space="0" w:color="auto"/>
        <w:left w:val="none" w:sz="0" w:space="0" w:color="auto"/>
        <w:bottom w:val="none" w:sz="0" w:space="0" w:color="auto"/>
        <w:right w:val="none" w:sz="0" w:space="0" w:color="auto"/>
      </w:divBdr>
    </w:div>
    <w:div w:id="1328438471">
      <w:bodyDiv w:val="1"/>
      <w:marLeft w:val="0"/>
      <w:marRight w:val="0"/>
      <w:marTop w:val="0"/>
      <w:marBottom w:val="0"/>
      <w:divBdr>
        <w:top w:val="none" w:sz="0" w:space="0" w:color="auto"/>
        <w:left w:val="none" w:sz="0" w:space="0" w:color="auto"/>
        <w:bottom w:val="none" w:sz="0" w:space="0" w:color="auto"/>
        <w:right w:val="none" w:sz="0" w:space="0" w:color="auto"/>
      </w:divBdr>
    </w:div>
    <w:div w:id="1844780378">
      <w:bodyDiv w:val="1"/>
      <w:marLeft w:val="0"/>
      <w:marRight w:val="0"/>
      <w:marTop w:val="0"/>
      <w:marBottom w:val="0"/>
      <w:divBdr>
        <w:top w:val="none" w:sz="0" w:space="0" w:color="auto"/>
        <w:left w:val="none" w:sz="0" w:space="0" w:color="auto"/>
        <w:bottom w:val="none" w:sz="0" w:space="0" w:color="auto"/>
        <w:right w:val="none" w:sz="0" w:space="0" w:color="auto"/>
      </w:divBdr>
    </w:div>
    <w:div w:id="19489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Cre181</b:Tag>
    <b:SourceType>InternetSite</b:SourceType>
    <b:Guid>{DCBACF5D-7BED-4F0C-AB0E-B2B1F22DEE50}</b:Guid>
    <b:Author>
      <b:Author>
        <b:NameList>
          <b:Person>
            <b:Last>Systems</b:Last>
            <b:First>Creative</b:First>
            <b:Middle>Research</b:Middle>
          </b:Person>
        </b:NameList>
      </b:Author>
    </b:Author>
    <b:Title> Creative Research Systems</b:Title>
    <b:InternetSiteTitle>Creative Research Systems</b:InternetSiteTitle>
    <b:Year>2018</b:Year>
    <b:Month>June</b:Month>
    <b:Day>03</b:Day>
    <b:URL>https://www.surveysystem.com/sscalc.htm</b:URL>
    <b:RefOrder>1</b:RefOrder>
  </b:Source>
</b:Sources>
</file>

<file path=customXml/itemProps1.xml><?xml version="1.0" encoding="utf-8"?>
<ds:datastoreItem xmlns:ds="http://schemas.openxmlformats.org/officeDocument/2006/customXml" ds:itemID="{08F9AF9B-B3A5-4886-A427-6551673AD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Vania Gobbo</cp:lastModifiedBy>
  <cp:revision>4</cp:revision>
  <dcterms:created xsi:type="dcterms:W3CDTF">2023-01-20T12:47:00Z</dcterms:created>
  <dcterms:modified xsi:type="dcterms:W3CDTF">2023-01-25T14:50:00Z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c66483f352da76a43ac7d77e8905533966498248e57f1b3ec7f9a3dcc34ec2ae</vt:lpwstr>
  </property>
</Properties>
</file>