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692D" w14:textId="77777777" w:rsidR="00E432D6" w:rsidRDefault="00E432D6" w:rsidP="00E432D6">
      <w:pPr>
        <w:ind w:left="720"/>
        <w:jc w:val="center"/>
        <w:rPr>
          <w:b/>
          <w:bCs/>
          <w:sz w:val="40"/>
          <w:szCs w:val="40"/>
        </w:rPr>
      </w:pPr>
      <w:r w:rsidRPr="00E432D6">
        <w:rPr>
          <w:b/>
          <w:bCs/>
          <w:sz w:val="40"/>
          <w:szCs w:val="40"/>
        </w:rPr>
        <w:t>Six principes fondamentaux relatifs à l’exploitation et aux abus sexuels</w:t>
      </w:r>
      <w:r>
        <w:rPr>
          <w:b/>
          <w:bCs/>
          <w:sz w:val="40"/>
          <w:szCs w:val="40"/>
        </w:rPr>
        <w:t xml:space="preserve"> (EAS)</w:t>
      </w:r>
    </w:p>
    <w:p w14:paraId="31FFC954" w14:textId="77777777" w:rsidR="00E432D6" w:rsidRPr="00E432D6" w:rsidRDefault="00E432D6" w:rsidP="000D4475">
      <w:pPr>
        <w:pStyle w:val="Sansinterligne"/>
      </w:pPr>
    </w:p>
    <w:p w14:paraId="3CDB5729" w14:textId="77777777" w:rsidR="00C8356E" w:rsidRPr="000B3E78" w:rsidRDefault="000B3E78" w:rsidP="000B3E78">
      <w:pPr>
        <w:numPr>
          <w:ilvl w:val="0"/>
          <w:numId w:val="1"/>
        </w:numPr>
        <w:tabs>
          <w:tab w:val="clear" w:pos="720"/>
        </w:tabs>
        <w:ind w:left="284" w:hanging="284"/>
        <w:jc w:val="both"/>
        <w:rPr>
          <w:b/>
          <w:sz w:val="28"/>
          <w:szCs w:val="28"/>
        </w:rPr>
      </w:pPr>
      <w:r w:rsidRPr="000B3E78">
        <w:rPr>
          <w:b/>
          <w:sz w:val="28"/>
          <w:szCs w:val="28"/>
        </w:rPr>
        <w:t xml:space="preserve">L’exploitation et les abus sexuels commis par des travailleurs humanitaires sont </w:t>
      </w:r>
      <w:proofErr w:type="gramStart"/>
      <w:r w:rsidRPr="000B3E78">
        <w:rPr>
          <w:b/>
          <w:sz w:val="28"/>
          <w:szCs w:val="28"/>
        </w:rPr>
        <w:t>considérés  comme</w:t>
      </w:r>
      <w:proofErr w:type="gramEnd"/>
      <w:r w:rsidRPr="000B3E78">
        <w:rPr>
          <w:b/>
          <w:sz w:val="28"/>
          <w:szCs w:val="28"/>
        </w:rPr>
        <w:t xml:space="preserve"> des fautes graves justifiant le renvoi. </w:t>
      </w:r>
    </w:p>
    <w:p w14:paraId="45AB89D9" w14:textId="77777777" w:rsidR="00C8356E" w:rsidRPr="000B3E78" w:rsidRDefault="000B3E78" w:rsidP="000B3E78">
      <w:pPr>
        <w:numPr>
          <w:ilvl w:val="0"/>
          <w:numId w:val="1"/>
        </w:numPr>
        <w:tabs>
          <w:tab w:val="clear" w:pos="720"/>
        </w:tabs>
        <w:ind w:left="284" w:hanging="284"/>
        <w:jc w:val="both"/>
        <w:rPr>
          <w:b/>
          <w:sz w:val="28"/>
          <w:szCs w:val="28"/>
        </w:rPr>
      </w:pPr>
      <w:r w:rsidRPr="000B3E78">
        <w:rPr>
          <w:b/>
          <w:sz w:val="28"/>
          <w:szCs w:val="28"/>
        </w:rPr>
        <w:t xml:space="preserve">Toute activité sexuelle avec des enfants (toute personne âgée de moins de 18 ans) est interdite, quel que soit l’âge de la majorité ou du consentement dans la région visée. La méconnaissance de l’âge réel de l’enfant ne peut être invoquée comme défense. </w:t>
      </w:r>
    </w:p>
    <w:p w14:paraId="60D42E62" w14:textId="77777777" w:rsidR="00C8356E" w:rsidRPr="000B3E78" w:rsidRDefault="000B3E78" w:rsidP="000B3E78">
      <w:pPr>
        <w:numPr>
          <w:ilvl w:val="0"/>
          <w:numId w:val="1"/>
        </w:numPr>
        <w:tabs>
          <w:tab w:val="clear" w:pos="720"/>
        </w:tabs>
        <w:ind w:left="284" w:hanging="284"/>
        <w:jc w:val="both"/>
        <w:rPr>
          <w:b/>
          <w:sz w:val="28"/>
          <w:szCs w:val="28"/>
        </w:rPr>
      </w:pPr>
      <w:r w:rsidRPr="000B3E78">
        <w:rPr>
          <w:b/>
          <w:sz w:val="28"/>
          <w:szCs w:val="28"/>
        </w:rPr>
        <w:t xml:space="preserve">Il est interdit de chercher à obtenir des faveurs sexuelles ou toute autre forme de comportement à caractère humiliant, dégradant ou servile en échange d’argent, d’un emploi, de biens ou de services. Cela inclut l’assistance due aux bénéficiaires. </w:t>
      </w:r>
    </w:p>
    <w:p w14:paraId="47045CAA" w14:textId="77777777" w:rsidR="00C8356E" w:rsidRPr="000B3E78" w:rsidRDefault="000B3E78" w:rsidP="000B3E78">
      <w:pPr>
        <w:numPr>
          <w:ilvl w:val="0"/>
          <w:numId w:val="1"/>
        </w:numPr>
        <w:tabs>
          <w:tab w:val="clear" w:pos="720"/>
        </w:tabs>
        <w:ind w:left="284" w:hanging="284"/>
        <w:jc w:val="both"/>
        <w:rPr>
          <w:b/>
          <w:sz w:val="28"/>
          <w:szCs w:val="28"/>
        </w:rPr>
      </w:pPr>
      <w:r w:rsidRPr="000B3E78">
        <w:rPr>
          <w:b/>
          <w:sz w:val="28"/>
          <w:szCs w:val="28"/>
        </w:rPr>
        <w:t xml:space="preserve">Les relations sexuelles entre travailleurs humanitaires et bénéficiaires de l’aide sont vivement déconseillées car elles se fondent sur un rapport de force inégal par définition. En outre, ce type de relation porte atteinte à la crédibilité et à l’intégrité de l’action humanitaire. </w:t>
      </w:r>
    </w:p>
    <w:p w14:paraId="0D63B14A" w14:textId="77777777" w:rsidR="00C8356E" w:rsidRPr="000B3E78" w:rsidRDefault="000B3E78" w:rsidP="000B3E78">
      <w:pPr>
        <w:numPr>
          <w:ilvl w:val="0"/>
          <w:numId w:val="1"/>
        </w:numPr>
        <w:tabs>
          <w:tab w:val="clear" w:pos="720"/>
        </w:tabs>
        <w:ind w:left="284" w:hanging="284"/>
        <w:jc w:val="both"/>
        <w:rPr>
          <w:b/>
          <w:sz w:val="28"/>
          <w:szCs w:val="28"/>
        </w:rPr>
      </w:pPr>
      <w:r w:rsidRPr="000B3E78">
        <w:rPr>
          <w:b/>
          <w:sz w:val="28"/>
          <w:szCs w:val="28"/>
        </w:rPr>
        <w:t xml:space="preserve">Tout travailleur humanitaire qui soupçonne un collègue, employé ou non par le même organisme, de se livrer à des abus ou à </w:t>
      </w:r>
      <w:proofErr w:type="gramStart"/>
      <w:r w:rsidRPr="000B3E78">
        <w:rPr>
          <w:b/>
          <w:sz w:val="28"/>
          <w:szCs w:val="28"/>
        </w:rPr>
        <w:t>une exploitation sexuels</w:t>
      </w:r>
      <w:proofErr w:type="gramEnd"/>
      <w:r w:rsidRPr="000B3E78">
        <w:rPr>
          <w:b/>
          <w:sz w:val="28"/>
          <w:szCs w:val="28"/>
        </w:rPr>
        <w:t xml:space="preserve"> doit en référer à qui de droit par l’intermédiaire des mécanismes pertinents.</w:t>
      </w:r>
    </w:p>
    <w:p w14:paraId="44951AF5" w14:textId="77777777" w:rsidR="00C8356E" w:rsidRPr="000B3E78" w:rsidRDefault="000B3E78" w:rsidP="000B3E78">
      <w:pPr>
        <w:numPr>
          <w:ilvl w:val="0"/>
          <w:numId w:val="1"/>
        </w:numPr>
        <w:tabs>
          <w:tab w:val="clear" w:pos="720"/>
        </w:tabs>
        <w:ind w:left="284" w:hanging="284"/>
        <w:jc w:val="both"/>
        <w:rPr>
          <w:b/>
          <w:sz w:val="28"/>
          <w:szCs w:val="28"/>
        </w:rPr>
      </w:pPr>
      <w:r w:rsidRPr="000B3E78">
        <w:rPr>
          <w:b/>
          <w:sz w:val="28"/>
          <w:szCs w:val="28"/>
        </w:rPr>
        <w:t>Il est du devoir des travailleurs humanitaires d’instaurer et de préserver un environnement propre à prévenir l’exploitation et les abus sexuels et de promouvoir l’application du code de conduite de leur organisme. Il incombe en particulier aux responsables à tous les niveaux d’appuyer et de mettre en place des systèmes qui permettent de préserver cet environnement.</w:t>
      </w:r>
    </w:p>
    <w:p w14:paraId="2737EFE3" w14:textId="77777777" w:rsidR="002C4B01" w:rsidRDefault="002C4B01"/>
    <w:sectPr w:rsidR="002C4B01" w:rsidSect="000D447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E34"/>
    <w:multiLevelType w:val="hybridMultilevel"/>
    <w:tmpl w:val="113A39C2"/>
    <w:lvl w:ilvl="0" w:tplc="5A887A18">
      <w:start w:val="1"/>
      <w:numFmt w:val="decimal"/>
      <w:lvlText w:val="%1."/>
      <w:lvlJc w:val="left"/>
      <w:pPr>
        <w:tabs>
          <w:tab w:val="num" w:pos="720"/>
        </w:tabs>
        <w:ind w:left="720" w:hanging="360"/>
      </w:pPr>
    </w:lvl>
    <w:lvl w:ilvl="1" w:tplc="50F67EC2" w:tentative="1">
      <w:start w:val="1"/>
      <w:numFmt w:val="decimal"/>
      <w:lvlText w:val="%2."/>
      <w:lvlJc w:val="left"/>
      <w:pPr>
        <w:tabs>
          <w:tab w:val="num" w:pos="1440"/>
        </w:tabs>
        <w:ind w:left="1440" w:hanging="360"/>
      </w:pPr>
    </w:lvl>
    <w:lvl w:ilvl="2" w:tplc="4648930A" w:tentative="1">
      <w:start w:val="1"/>
      <w:numFmt w:val="decimal"/>
      <w:lvlText w:val="%3."/>
      <w:lvlJc w:val="left"/>
      <w:pPr>
        <w:tabs>
          <w:tab w:val="num" w:pos="2160"/>
        </w:tabs>
        <w:ind w:left="2160" w:hanging="360"/>
      </w:pPr>
    </w:lvl>
    <w:lvl w:ilvl="3" w:tplc="64C0A6AE" w:tentative="1">
      <w:start w:val="1"/>
      <w:numFmt w:val="decimal"/>
      <w:lvlText w:val="%4."/>
      <w:lvlJc w:val="left"/>
      <w:pPr>
        <w:tabs>
          <w:tab w:val="num" w:pos="2880"/>
        </w:tabs>
        <w:ind w:left="2880" w:hanging="360"/>
      </w:pPr>
    </w:lvl>
    <w:lvl w:ilvl="4" w:tplc="CBD68126" w:tentative="1">
      <w:start w:val="1"/>
      <w:numFmt w:val="decimal"/>
      <w:lvlText w:val="%5."/>
      <w:lvlJc w:val="left"/>
      <w:pPr>
        <w:tabs>
          <w:tab w:val="num" w:pos="3600"/>
        </w:tabs>
        <w:ind w:left="3600" w:hanging="360"/>
      </w:pPr>
    </w:lvl>
    <w:lvl w:ilvl="5" w:tplc="113CB286" w:tentative="1">
      <w:start w:val="1"/>
      <w:numFmt w:val="decimal"/>
      <w:lvlText w:val="%6."/>
      <w:lvlJc w:val="left"/>
      <w:pPr>
        <w:tabs>
          <w:tab w:val="num" w:pos="4320"/>
        </w:tabs>
        <w:ind w:left="4320" w:hanging="360"/>
      </w:pPr>
    </w:lvl>
    <w:lvl w:ilvl="6" w:tplc="6BDEAEE4" w:tentative="1">
      <w:start w:val="1"/>
      <w:numFmt w:val="decimal"/>
      <w:lvlText w:val="%7."/>
      <w:lvlJc w:val="left"/>
      <w:pPr>
        <w:tabs>
          <w:tab w:val="num" w:pos="5040"/>
        </w:tabs>
        <w:ind w:left="5040" w:hanging="360"/>
      </w:pPr>
    </w:lvl>
    <w:lvl w:ilvl="7" w:tplc="D834E246" w:tentative="1">
      <w:start w:val="1"/>
      <w:numFmt w:val="decimal"/>
      <w:lvlText w:val="%8."/>
      <w:lvlJc w:val="left"/>
      <w:pPr>
        <w:tabs>
          <w:tab w:val="num" w:pos="5760"/>
        </w:tabs>
        <w:ind w:left="5760" w:hanging="360"/>
      </w:pPr>
    </w:lvl>
    <w:lvl w:ilvl="8" w:tplc="57E43E18" w:tentative="1">
      <w:start w:val="1"/>
      <w:numFmt w:val="decimal"/>
      <w:lvlText w:val="%9."/>
      <w:lvlJc w:val="left"/>
      <w:pPr>
        <w:tabs>
          <w:tab w:val="num" w:pos="6480"/>
        </w:tabs>
        <w:ind w:left="6480" w:hanging="360"/>
      </w:pPr>
    </w:lvl>
  </w:abstractNum>
  <w:abstractNum w:abstractNumId="1" w15:restartNumberingAfterBreak="0">
    <w:nsid w:val="48B87ADE"/>
    <w:multiLevelType w:val="hybridMultilevel"/>
    <w:tmpl w:val="C8A287E6"/>
    <w:lvl w:ilvl="0" w:tplc="0A628B0C">
      <w:start w:val="6"/>
      <w:numFmt w:val="decimal"/>
      <w:lvlText w:val="%1."/>
      <w:lvlJc w:val="left"/>
      <w:pPr>
        <w:tabs>
          <w:tab w:val="num" w:pos="720"/>
        </w:tabs>
        <w:ind w:left="720" w:hanging="360"/>
      </w:pPr>
    </w:lvl>
    <w:lvl w:ilvl="1" w:tplc="F67EC2E8" w:tentative="1">
      <w:start w:val="1"/>
      <w:numFmt w:val="decimal"/>
      <w:lvlText w:val="%2."/>
      <w:lvlJc w:val="left"/>
      <w:pPr>
        <w:tabs>
          <w:tab w:val="num" w:pos="1440"/>
        </w:tabs>
        <w:ind w:left="1440" w:hanging="360"/>
      </w:pPr>
    </w:lvl>
    <w:lvl w:ilvl="2" w:tplc="B5367596" w:tentative="1">
      <w:start w:val="1"/>
      <w:numFmt w:val="decimal"/>
      <w:lvlText w:val="%3."/>
      <w:lvlJc w:val="left"/>
      <w:pPr>
        <w:tabs>
          <w:tab w:val="num" w:pos="2160"/>
        </w:tabs>
        <w:ind w:left="2160" w:hanging="360"/>
      </w:pPr>
    </w:lvl>
    <w:lvl w:ilvl="3" w:tplc="7D8281E0" w:tentative="1">
      <w:start w:val="1"/>
      <w:numFmt w:val="decimal"/>
      <w:lvlText w:val="%4."/>
      <w:lvlJc w:val="left"/>
      <w:pPr>
        <w:tabs>
          <w:tab w:val="num" w:pos="2880"/>
        </w:tabs>
        <w:ind w:left="2880" w:hanging="360"/>
      </w:pPr>
    </w:lvl>
    <w:lvl w:ilvl="4" w:tplc="CDAAACC2" w:tentative="1">
      <w:start w:val="1"/>
      <w:numFmt w:val="decimal"/>
      <w:lvlText w:val="%5."/>
      <w:lvlJc w:val="left"/>
      <w:pPr>
        <w:tabs>
          <w:tab w:val="num" w:pos="3600"/>
        </w:tabs>
        <w:ind w:left="3600" w:hanging="360"/>
      </w:pPr>
    </w:lvl>
    <w:lvl w:ilvl="5" w:tplc="FA26311A" w:tentative="1">
      <w:start w:val="1"/>
      <w:numFmt w:val="decimal"/>
      <w:lvlText w:val="%6."/>
      <w:lvlJc w:val="left"/>
      <w:pPr>
        <w:tabs>
          <w:tab w:val="num" w:pos="4320"/>
        </w:tabs>
        <w:ind w:left="4320" w:hanging="360"/>
      </w:pPr>
    </w:lvl>
    <w:lvl w:ilvl="6" w:tplc="37AEA026" w:tentative="1">
      <w:start w:val="1"/>
      <w:numFmt w:val="decimal"/>
      <w:lvlText w:val="%7."/>
      <w:lvlJc w:val="left"/>
      <w:pPr>
        <w:tabs>
          <w:tab w:val="num" w:pos="5040"/>
        </w:tabs>
        <w:ind w:left="5040" w:hanging="360"/>
      </w:pPr>
    </w:lvl>
    <w:lvl w:ilvl="7" w:tplc="500C3BE4" w:tentative="1">
      <w:start w:val="1"/>
      <w:numFmt w:val="decimal"/>
      <w:lvlText w:val="%8."/>
      <w:lvlJc w:val="left"/>
      <w:pPr>
        <w:tabs>
          <w:tab w:val="num" w:pos="5760"/>
        </w:tabs>
        <w:ind w:left="5760" w:hanging="360"/>
      </w:pPr>
    </w:lvl>
    <w:lvl w:ilvl="8" w:tplc="FD32EB3C" w:tentative="1">
      <w:start w:val="1"/>
      <w:numFmt w:val="decimal"/>
      <w:lvlText w:val="%9."/>
      <w:lvlJc w:val="left"/>
      <w:pPr>
        <w:tabs>
          <w:tab w:val="num" w:pos="6480"/>
        </w:tabs>
        <w:ind w:left="6480" w:hanging="360"/>
      </w:pPr>
    </w:lvl>
  </w:abstractNum>
  <w:abstractNum w:abstractNumId="2" w15:restartNumberingAfterBreak="0">
    <w:nsid w:val="4F2331CF"/>
    <w:multiLevelType w:val="hybridMultilevel"/>
    <w:tmpl w:val="2A2AE66C"/>
    <w:lvl w:ilvl="0" w:tplc="77A6BA74">
      <w:start w:val="4"/>
      <w:numFmt w:val="decimal"/>
      <w:lvlText w:val="%1."/>
      <w:lvlJc w:val="left"/>
      <w:pPr>
        <w:tabs>
          <w:tab w:val="num" w:pos="720"/>
        </w:tabs>
        <w:ind w:left="720" w:hanging="360"/>
      </w:pPr>
    </w:lvl>
    <w:lvl w:ilvl="1" w:tplc="97120B1C" w:tentative="1">
      <w:start w:val="1"/>
      <w:numFmt w:val="decimal"/>
      <w:lvlText w:val="%2."/>
      <w:lvlJc w:val="left"/>
      <w:pPr>
        <w:tabs>
          <w:tab w:val="num" w:pos="1440"/>
        </w:tabs>
        <w:ind w:left="1440" w:hanging="360"/>
      </w:pPr>
    </w:lvl>
    <w:lvl w:ilvl="2" w:tplc="B528787A" w:tentative="1">
      <w:start w:val="1"/>
      <w:numFmt w:val="decimal"/>
      <w:lvlText w:val="%3."/>
      <w:lvlJc w:val="left"/>
      <w:pPr>
        <w:tabs>
          <w:tab w:val="num" w:pos="2160"/>
        </w:tabs>
        <w:ind w:left="2160" w:hanging="360"/>
      </w:pPr>
    </w:lvl>
    <w:lvl w:ilvl="3" w:tplc="6A966C20" w:tentative="1">
      <w:start w:val="1"/>
      <w:numFmt w:val="decimal"/>
      <w:lvlText w:val="%4."/>
      <w:lvlJc w:val="left"/>
      <w:pPr>
        <w:tabs>
          <w:tab w:val="num" w:pos="2880"/>
        </w:tabs>
        <w:ind w:left="2880" w:hanging="360"/>
      </w:pPr>
    </w:lvl>
    <w:lvl w:ilvl="4" w:tplc="7ACC547A" w:tentative="1">
      <w:start w:val="1"/>
      <w:numFmt w:val="decimal"/>
      <w:lvlText w:val="%5."/>
      <w:lvlJc w:val="left"/>
      <w:pPr>
        <w:tabs>
          <w:tab w:val="num" w:pos="3600"/>
        </w:tabs>
        <w:ind w:left="3600" w:hanging="360"/>
      </w:pPr>
    </w:lvl>
    <w:lvl w:ilvl="5" w:tplc="2E48E85A" w:tentative="1">
      <w:start w:val="1"/>
      <w:numFmt w:val="decimal"/>
      <w:lvlText w:val="%6."/>
      <w:lvlJc w:val="left"/>
      <w:pPr>
        <w:tabs>
          <w:tab w:val="num" w:pos="4320"/>
        </w:tabs>
        <w:ind w:left="4320" w:hanging="360"/>
      </w:pPr>
    </w:lvl>
    <w:lvl w:ilvl="6" w:tplc="8A80B0A6" w:tentative="1">
      <w:start w:val="1"/>
      <w:numFmt w:val="decimal"/>
      <w:lvlText w:val="%7."/>
      <w:lvlJc w:val="left"/>
      <w:pPr>
        <w:tabs>
          <w:tab w:val="num" w:pos="5040"/>
        </w:tabs>
        <w:ind w:left="5040" w:hanging="360"/>
      </w:pPr>
    </w:lvl>
    <w:lvl w:ilvl="7" w:tplc="7FEE2F78" w:tentative="1">
      <w:start w:val="1"/>
      <w:numFmt w:val="decimal"/>
      <w:lvlText w:val="%8."/>
      <w:lvlJc w:val="left"/>
      <w:pPr>
        <w:tabs>
          <w:tab w:val="num" w:pos="5760"/>
        </w:tabs>
        <w:ind w:left="5760" w:hanging="360"/>
      </w:pPr>
    </w:lvl>
    <w:lvl w:ilvl="8" w:tplc="62D85BE6" w:tentative="1">
      <w:start w:val="1"/>
      <w:numFmt w:val="decimal"/>
      <w:lvlText w:val="%9."/>
      <w:lvlJc w:val="left"/>
      <w:pPr>
        <w:tabs>
          <w:tab w:val="num" w:pos="6480"/>
        </w:tabs>
        <w:ind w:left="6480" w:hanging="360"/>
      </w:pPr>
    </w:lvl>
  </w:abstractNum>
  <w:abstractNum w:abstractNumId="3" w15:restartNumberingAfterBreak="0">
    <w:nsid w:val="727B268E"/>
    <w:multiLevelType w:val="hybridMultilevel"/>
    <w:tmpl w:val="AA24B55E"/>
    <w:lvl w:ilvl="0" w:tplc="4860DD90">
      <w:start w:val="5"/>
      <w:numFmt w:val="decimal"/>
      <w:lvlText w:val="%1."/>
      <w:lvlJc w:val="left"/>
      <w:pPr>
        <w:tabs>
          <w:tab w:val="num" w:pos="720"/>
        </w:tabs>
        <w:ind w:left="720" w:hanging="360"/>
      </w:pPr>
    </w:lvl>
    <w:lvl w:ilvl="1" w:tplc="577A42D6" w:tentative="1">
      <w:start w:val="1"/>
      <w:numFmt w:val="decimal"/>
      <w:lvlText w:val="%2."/>
      <w:lvlJc w:val="left"/>
      <w:pPr>
        <w:tabs>
          <w:tab w:val="num" w:pos="1440"/>
        </w:tabs>
        <w:ind w:left="1440" w:hanging="360"/>
      </w:pPr>
    </w:lvl>
    <w:lvl w:ilvl="2" w:tplc="80001330" w:tentative="1">
      <w:start w:val="1"/>
      <w:numFmt w:val="decimal"/>
      <w:lvlText w:val="%3."/>
      <w:lvlJc w:val="left"/>
      <w:pPr>
        <w:tabs>
          <w:tab w:val="num" w:pos="2160"/>
        </w:tabs>
        <w:ind w:left="2160" w:hanging="360"/>
      </w:pPr>
    </w:lvl>
    <w:lvl w:ilvl="3" w:tplc="7E7E0810" w:tentative="1">
      <w:start w:val="1"/>
      <w:numFmt w:val="decimal"/>
      <w:lvlText w:val="%4."/>
      <w:lvlJc w:val="left"/>
      <w:pPr>
        <w:tabs>
          <w:tab w:val="num" w:pos="2880"/>
        </w:tabs>
        <w:ind w:left="2880" w:hanging="360"/>
      </w:pPr>
    </w:lvl>
    <w:lvl w:ilvl="4" w:tplc="A10612BE" w:tentative="1">
      <w:start w:val="1"/>
      <w:numFmt w:val="decimal"/>
      <w:lvlText w:val="%5."/>
      <w:lvlJc w:val="left"/>
      <w:pPr>
        <w:tabs>
          <w:tab w:val="num" w:pos="3600"/>
        </w:tabs>
        <w:ind w:left="3600" w:hanging="360"/>
      </w:pPr>
    </w:lvl>
    <w:lvl w:ilvl="5" w:tplc="5B6A5136" w:tentative="1">
      <w:start w:val="1"/>
      <w:numFmt w:val="decimal"/>
      <w:lvlText w:val="%6."/>
      <w:lvlJc w:val="left"/>
      <w:pPr>
        <w:tabs>
          <w:tab w:val="num" w:pos="4320"/>
        </w:tabs>
        <w:ind w:left="4320" w:hanging="360"/>
      </w:pPr>
    </w:lvl>
    <w:lvl w:ilvl="6" w:tplc="ED3C9D8E" w:tentative="1">
      <w:start w:val="1"/>
      <w:numFmt w:val="decimal"/>
      <w:lvlText w:val="%7."/>
      <w:lvlJc w:val="left"/>
      <w:pPr>
        <w:tabs>
          <w:tab w:val="num" w:pos="5040"/>
        </w:tabs>
        <w:ind w:left="5040" w:hanging="360"/>
      </w:pPr>
    </w:lvl>
    <w:lvl w:ilvl="7" w:tplc="B79A3ECC" w:tentative="1">
      <w:start w:val="1"/>
      <w:numFmt w:val="decimal"/>
      <w:lvlText w:val="%8."/>
      <w:lvlJc w:val="left"/>
      <w:pPr>
        <w:tabs>
          <w:tab w:val="num" w:pos="5760"/>
        </w:tabs>
        <w:ind w:left="5760" w:hanging="360"/>
      </w:pPr>
    </w:lvl>
    <w:lvl w:ilvl="8" w:tplc="A7C24514" w:tentative="1">
      <w:start w:val="1"/>
      <w:numFmt w:val="decimal"/>
      <w:lvlText w:val="%9."/>
      <w:lvlJc w:val="left"/>
      <w:pPr>
        <w:tabs>
          <w:tab w:val="num" w:pos="6480"/>
        </w:tabs>
        <w:ind w:left="6480" w:hanging="360"/>
      </w:pPr>
    </w:lvl>
  </w:abstractNum>
  <w:num w:numId="1" w16cid:durableId="1856923908">
    <w:abstractNumId w:val="0"/>
  </w:num>
  <w:num w:numId="2" w16cid:durableId="1831558010">
    <w:abstractNumId w:val="2"/>
  </w:num>
  <w:num w:numId="3" w16cid:durableId="563562306">
    <w:abstractNumId w:val="3"/>
  </w:num>
  <w:num w:numId="4" w16cid:durableId="818884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D6"/>
    <w:rsid w:val="000B3E78"/>
    <w:rsid w:val="000D4475"/>
    <w:rsid w:val="002C4B01"/>
    <w:rsid w:val="002E28E3"/>
    <w:rsid w:val="00C8356E"/>
    <w:rsid w:val="00E43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9A21"/>
  <w15:chartTrackingRefBased/>
  <w15:docId w15:val="{78266F32-82D6-4EA2-8504-3E1DA06C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32D6"/>
    <w:pPr>
      <w:ind w:left="720"/>
      <w:contextualSpacing/>
    </w:pPr>
  </w:style>
  <w:style w:type="paragraph" w:styleId="Sansinterligne">
    <w:name w:val="No Spacing"/>
    <w:uiPriority w:val="1"/>
    <w:qFormat/>
    <w:rsid w:val="000D4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5909">
      <w:bodyDiv w:val="1"/>
      <w:marLeft w:val="0"/>
      <w:marRight w:val="0"/>
      <w:marTop w:val="0"/>
      <w:marBottom w:val="0"/>
      <w:divBdr>
        <w:top w:val="none" w:sz="0" w:space="0" w:color="auto"/>
        <w:left w:val="none" w:sz="0" w:space="0" w:color="auto"/>
        <w:bottom w:val="none" w:sz="0" w:space="0" w:color="auto"/>
        <w:right w:val="none" w:sz="0" w:space="0" w:color="auto"/>
      </w:divBdr>
      <w:divsChild>
        <w:div w:id="239755714">
          <w:marLeft w:val="720"/>
          <w:marRight w:val="0"/>
          <w:marTop w:val="0"/>
          <w:marBottom w:val="0"/>
          <w:divBdr>
            <w:top w:val="none" w:sz="0" w:space="0" w:color="auto"/>
            <w:left w:val="none" w:sz="0" w:space="0" w:color="auto"/>
            <w:bottom w:val="none" w:sz="0" w:space="0" w:color="auto"/>
            <w:right w:val="none" w:sz="0" w:space="0" w:color="auto"/>
          </w:divBdr>
        </w:div>
        <w:div w:id="430971768">
          <w:marLeft w:val="720"/>
          <w:marRight w:val="0"/>
          <w:marTop w:val="0"/>
          <w:marBottom w:val="0"/>
          <w:divBdr>
            <w:top w:val="none" w:sz="0" w:space="0" w:color="auto"/>
            <w:left w:val="none" w:sz="0" w:space="0" w:color="auto"/>
            <w:bottom w:val="none" w:sz="0" w:space="0" w:color="auto"/>
            <w:right w:val="none" w:sz="0" w:space="0" w:color="auto"/>
          </w:divBdr>
        </w:div>
        <w:div w:id="1596353997">
          <w:marLeft w:val="720"/>
          <w:marRight w:val="0"/>
          <w:marTop w:val="0"/>
          <w:marBottom w:val="0"/>
          <w:divBdr>
            <w:top w:val="none" w:sz="0" w:space="0" w:color="auto"/>
            <w:left w:val="none" w:sz="0" w:space="0" w:color="auto"/>
            <w:bottom w:val="none" w:sz="0" w:space="0" w:color="auto"/>
            <w:right w:val="none" w:sz="0" w:space="0" w:color="auto"/>
          </w:divBdr>
        </w:div>
      </w:divsChild>
    </w:div>
    <w:div w:id="118962323">
      <w:bodyDiv w:val="1"/>
      <w:marLeft w:val="0"/>
      <w:marRight w:val="0"/>
      <w:marTop w:val="0"/>
      <w:marBottom w:val="0"/>
      <w:divBdr>
        <w:top w:val="none" w:sz="0" w:space="0" w:color="auto"/>
        <w:left w:val="none" w:sz="0" w:space="0" w:color="auto"/>
        <w:bottom w:val="none" w:sz="0" w:space="0" w:color="auto"/>
        <w:right w:val="none" w:sz="0" w:space="0" w:color="auto"/>
      </w:divBdr>
      <w:divsChild>
        <w:div w:id="1632245291">
          <w:marLeft w:val="720"/>
          <w:marRight w:val="0"/>
          <w:marTop w:val="0"/>
          <w:marBottom w:val="0"/>
          <w:divBdr>
            <w:top w:val="none" w:sz="0" w:space="0" w:color="auto"/>
            <w:left w:val="none" w:sz="0" w:space="0" w:color="auto"/>
            <w:bottom w:val="none" w:sz="0" w:space="0" w:color="auto"/>
            <w:right w:val="none" w:sz="0" w:space="0" w:color="auto"/>
          </w:divBdr>
        </w:div>
        <w:div w:id="1819569283">
          <w:marLeft w:val="720"/>
          <w:marRight w:val="0"/>
          <w:marTop w:val="0"/>
          <w:marBottom w:val="0"/>
          <w:divBdr>
            <w:top w:val="none" w:sz="0" w:space="0" w:color="auto"/>
            <w:left w:val="none" w:sz="0" w:space="0" w:color="auto"/>
            <w:bottom w:val="none" w:sz="0" w:space="0" w:color="auto"/>
            <w:right w:val="none" w:sz="0" w:space="0" w:color="auto"/>
          </w:divBdr>
        </w:div>
        <w:div w:id="12419096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250</Words>
  <Characters>1354</Characters>
  <Application>Microsoft Office Word</Application>
  <DocSecurity>0</DocSecurity>
  <Lines>25</Lines>
  <Paragraphs>8</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AMAB</dc:creator>
  <cp:keywords/>
  <dc:description/>
  <cp:lastModifiedBy>Grace Wani</cp:lastModifiedBy>
  <cp:revision>4</cp:revision>
  <dcterms:created xsi:type="dcterms:W3CDTF">2021-09-01T14:51:00Z</dcterms:created>
  <dcterms:modified xsi:type="dcterms:W3CDTF">2022-10-21T15:09:00Z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7eaa35210ae0a0fdd640b5aab4e12858dba8d7d9a8df66d4b1fd8224155ed3d3</vt:lpwstr>
  </property>
</Properties>
</file>