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904" w:rsidRPr="00316904" w:rsidRDefault="00316904" w:rsidP="00316904">
      <w:pPr>
        <w:spacing w:after="160" w:line="360" w:lineRule="auto"/>
        <w:jc w:val="both"/>
        <w:rPr>
          <w:rFonts w:ascii="Arial" w:eastAsia="Times New Roman" w:hAnsi="Arial" w:cs="Arial"/>
          <w:b/>
          <w:bCs/>
          <w:i/>
          <w:noProof/>
          <w:lang w:eastAsia="fr-FR"/>
        </w:rPr>
      </w:pPr>
      <w:r w:rsidRPr="00316904">
        <w:rPr>
          <w:rFonts w:ascii="Arial" w:eastAsia="Times New Roman" w:hAnsi="Arial" w:cs="Arial"/>
          <w:b/>
          <w:bCs/>
          <w:i/>
          <w:noProof/>
          <w:lang w:eastAsia="fr-FR"/>
        </w:rPr>
        <w:drawing>
          <wp:anchor distT="0" distB="0" distL="114300" distR="114300" simplePos="0" relativeHeight="251661312" behindDoc="0" locked="0" layoutInCell="1" allowOverlap="1" wp14:anchorId="672C11F5" wp14:editId="20B9D5F9">
            <wp:simplePos x="0" y="0"/>
            <wp:positionH relativeFrom="column">
              <wp:posOffset>-52070</wp:posOffset>
            </wp:positionH>
            <wp:positionV relativeFrom="paragraph">
              <wp:posOffset>-423545</wp:posOffset>
            </wp:positionV>
            <wp:extent cx="5729605" cy="44767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5639"/>
                    <a:stretch/>
                  </pic:blipFill>
                  <pic:spPr bwMode="auto">
                    <a:xfrm>
                      <a:off x="0" y="0"/>
                      <a:ext cx="5729605" cy="447675"/>
                    </a:xfrm>
                    <a:prstGeom prst="rect">
                      <a:avLst/>
                    </a:prstGeom>
                    <a:noFill/>
                    <a:ln>
                      <a:noFill/>
                    </a:ln>
                    <a:extLst>
                      <a:ext uri="{53640926-AAD7-44D8-BBD7-CCE9431645EC}">
                        <a14:shadowObscured xmlns:a14="http://schemas.microsoft.com/office/drawing/2010/main"/>
                      </a:ext>
                    </a:extLst>
                  </pic:spPr>
                </pic:pic>
              </a:graphicData>
            </a:graphic>
          </wp:anchor>
        </w:drawing>
      </w:r>
    </w:p>
    <w:p w:rsidR="00316904" w:rsidRPr="00316904" w:rsidRDefault="00316904" w:rsidP="00316904">
      <w:pPr>
        <w:spacing w:after="160" w:line="360" w:lineRule="auto"/>
        <w:ind w:firstLine="708"/>
        <w:jc w:val="both"/>
        <w:rPr>
          <w:rFonts w:ascii="Arial" w:eastAsia="Calibri" w:hAnsi="Arial" w:cs="Arial"/>
        </w:rPr>
      </w:pPr>
      <w:r w:rsidRPr="00316904">
        <w:rPr>
          <w:rFonts w:ascii="Arial" w:eastAsia="Calibri" w:hAnsi="Arial" w:cs="Arial"/>
          <w:noProof/>
          <w:lang w:eastAsia="fr-FR"/>
        </w:rPr>
        <mc:AlternateContent>
          <mc:Choice Requires="wps">
            <w:drawing>
              <wp:anchor distT="0" distB="0" distL="114300" distR="114300" simplePos="0" relativeHeight="251659264" behindDoc="0" locked="0" layoutInCell="1" allowOverlap="1" wp14:anchorId="398C4443" wp14:editId="5523921C">
                <wp:simplePos x="0" y="0"/>
                <wp:positionH relativeFrom="page">
                  <wp:align>left</wp:align>
                </wp:positionH>
                <wp:positionV relativeFrom="paragraph">
                  <wp:posOffset>201930</wp:posOffset>
                </wp:positionV>
                <wp:extent cx="10355580" cy="0"/>
                <wp:effectExtent l="0" t="19050" r="45720" b="3810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5580" cy="0"/>
                        </a:xfrm>
                        <a:prstGeom prst="line">
                          <a:avLst/>
                        </a:prstGeom>
                        <a:noFill/>
                        <a:ln w="57150" cmpd="thinThick">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3A239" id="Connecteur droit 28"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5.9pt" to="815.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" strokecolor="navy" strokeweight="4.5pt">
                <v:stroke linestyle="thinThick"/>
                <w10:wrap anchorx="page"/>
              </v:line>
            </w:pict>
          </mc:Fallback>
        </mc:AlternateContent>
      </w:r>
    </w:p>
    <w:p w:rsidR="00316904" w:rsidRPr="00316904" w:rsidRDefault="00316904" w:rsidP="00316904">
      <w:pPr>
        <w:spacing w:after="160" w:line="360" w:lineRule="auto"/>
        <w:jc w:val="both"/>
        <w:rPr>
          <w:rFonts w:ascii="Arial" w:eastAsia="Calibri" w:hAnsi="Arial" w:cs="Arial"/>
        </w:rPr>
      </w:pPr>
    </w:p>
    <w:p w:rsidR="00316904" w:rsidRPr="00316904" w:rsidRDefault="00316904" w:rsidP="00316904">
      <w:pPr>
        <w:spacing w:after="160" w:line="360" w:lineRule="auto"/>
        <w:jc w:val="both"/>
        <w:rPr>
          <w:rFonts w:ascii="Arial" w:eastAsia="Calibri" w:hAnsi="Arial" w:cs="Arial"/>
        </w:rPr>
      </w:pPr>
    </w:p>
    <w:p w:rsidR="00316904" w:rsidRPr="00316904" w:rsidRDefault="00316904" w:rsidP="00316904">
      <w:pPr>
        <w:spacing w:after="160" w:line="360" w:lineRule="auto"/>
        <w:jc w:val="both"/>
        <w:rPr>
          <w:rFonts w:ascii="Arial" w:eastAsia="Calibri" w:hAnsi="Arial" w:cs="Arial"/>
        </w:rPr>
      </w:pPr>
    </w:p>
    <w:p w:rsidR="00316904" w:rsidRPr="00316904" w:rsidRDefault="00316904" w:rsidP="00316904">
      <w:pPr>
        <w:spacing w:after="160" w:line="360" w:lineRule="auto"/>
        <w:jc w:val="both"/>
        <w:rPr>
          <w:rFonts w:ascii="Arial" w:eastAsia="Calibri" w:hAnsi="Arial" w:cs="Arial"/>
        </w:rPr>
      </w:pPr>
    </w:p>
    <w:p w:rsidR="00316904" w:rsidRPr="00316904" w:rsidRDefault="00316904" w:rsidP="00316904">
      <w:pPr>
        <w:tabs>
          <w:tab w:val="left" w:pos="3420"/>
        </w:tabs>
        <w:spacing w:after="160" w:line="240" w:lineRule="auto"/>
        <w:jc w:val="center"/>
        <w:rPr>
          <w:rFonts w:ascii="Arial" w:eastAsia="Calibri" w:hAnsi="Arial" w:cs="Arial"/>
          <w:b/>
          <w:i/>
        </w:rPr>
      </w:pPr>
      <w:r w:rsidRPr="00316904">
        <w:rPr>
          <w:rFonts w:ascii="Arial" w:eastAsia="Calibri" w:hAnsi="Arial" w:cs="Arial"/>
          <w:b/>
          <w:i/>
        </w:rPr>
        <w:t xml:space="preserve">« Sensibilisation, mobilisation et conscientisation des communautés de </w:t>
      </w:r>
      <w:proofErr w:type="spellStart"/>
      <w:r w:rsidRPr="00316904">
        <w:rPr>
          <w:rFonts w:ascii="Arial" w:eastAsia="Calibri" w:hAnsi="Arial" w:cs="Arial"/>
          <w:b/>
          <w:i/>
        </w:rPr>
        <w:t>Zamai</w:t>
      </w:r>
      <w:proofErr w:type="spellEnd"/>
      <w:r w:rsidRPr="00316904">
        <w:rPr>
          <w:rFonts w:ascii="Arial" w:eastAsia="Calibri" w:hAnsi="Arial" w:cs="Arial"/>
          <w:b/>
          <w:i/>
        </w:rPr>
        <w:t xml:space="preserve"> et </w:t>
      </w:r>
      <w:proofErr w:type="spellStart"/>
      <w:r w:rsidRPr="00316904">
        <w:rPr>
          <w:rFonts w:ascii="Arial" w:eastAsia="Calibri" w:hAnsi="Arial" w:cs="Arial"/>
          <w:b/>
          <w:i/>
        </w:rPr>
        <w:t>Moskota</w:t>
      </w:r>
      <w:proofErr w:type="spellEnd"/>
      <w:r w:rsidRPr="00316904">
        <w:rPr>
          <w:rFonts w:ascii="Arial" w:eastAsia="Calibri" w:hAnsi="Arial" w:cs="Arial"/>
          <w:b/>
          <w:i/>
        </w:rPr>
        <w:t xml:space="preserve"> sur la protection contre l'exploitation et les abus sexuels en contexte d’urgence humanitaire »</w:t>
      </w:r>
    </w:p>
    <w:p w:rsidR="00316904" w:rsidRPr="00316904" w:rsidRDefault="00316904" w:rsidP="00316904">
      <w:pPr>
        <w:tabs>
          <w:tab w:val="left" w:pos="3420"/>
        </w:tabs>
        <w:spacing w:after="160" w:line="360" w:lineRule="auto"/>
        <w:jc w:val="both"/>
        <w:rPr>
          <w:rFonts w:ascii="Arial" w:eastAsia="Calibri" w:hAnsi="Arial" w:cs="Arial"/>
        </w:rPr>
      </w:pPr>
    </w:p>
    <w:p w:rsidR="00316904" w:rsidRPr="00F76069" w:rsidRDefault="00F76069" w:rsidP="00316904">
      <w:pPr>
        <w:tabs>
          <w:tab w:val="left" w:pos="3420"/>
        </w:tabs>
        <w:spacing w:after="160" w:line="360" w:lineRule="auto"/>
        <w:jc w:val="center"/>
        <w:rPr>
          <w:rFonts w:ascii="Arial" w:eastAsia="Calibri" w:hAnsi="Arial" w:cs="Arial"/>
          <w:sz w:val="32"/>
        </w:rPr>
      </w:pPr>
      <w:r w:rsidRPr="00F76069">
        <w:rPr>
          <w:rFonts w:ascii="Arial" w:eastAsia="Calibri" w:hAnsi="Arial" w:cs="Arial"/>
          <w:b/>
          <w:color w:val="0070C0"/>
          <w:sz w:val="32"/>
        </w:rPr>
        <w:t>TERMES DE REFERENCE</w:t>
      </w:r>
    </w:p>
    <w:p w:rsidR="00316904" w:rsidRPr="00316904" w:rsidRDefault="00316904" w:rsidP="00316904">
      <w:pPr>
        <w:tabs>
          <w:tab w:val="left" w:pos="3420"/>
        </w:tabs>
        <w:spacing w:after="160" w:line="360" w:lineRule="auto"/>
        <w:jc w:val="both"/>
        <w:rPr>
          <w:rFonts w:ascii="Arial" w:eastAsia="Calibri" w:hAnsi="Arial" w:cs="Arial"/>
        </w:rPr>
      </w:pPr>
    </w:p>
    <w:p w:rsidR="00316904" w:rsidRPr="00316904" w:rsidRDefault="00316904" w:rsidP="00316904">
      <w:pPr>
        <w:spacing w:after="160" w:line="360" w:lineRule="auto"/>
        <w:jc w:val="both"/>
        <w:rPr>
          <w:rFonts w:ascii="Arial" w:eastAsia="Calibri" w:hAnsi="Arial" w:cs="Arial"/>
        </w:rPr>
      </w:pPr>
      <w:r w:rsidRPr="00316904">
        <w:rPr>
          <w:rFonts w:ascii="Arial" w:eastAsia="Calibri" w:hAnsi="Arial" w:cs="Arial"/>
          <w:noProof/>
          <w:lang w:eastAsia="fr-FR"/>
        </w:rPr>
        <mc:AlternateContent>
          <mc:Choice Requires="wps">
            <w:drawing>
              <wp:anchor distT="0" distB="0" distL="114300" distR="114300" simplePos="0" relativeHeight="251660288" behindDoc="0" locked="0" layoutInCell="1" allowOverlap="1" wp14:anchorId="57C35805" wp14:editId="7C14A9EE">
                <wp:simplePos x="0" y="0"/>
                <wp:positionH relativeFrom="margin">
                  <wp:posOffset>23751</wp:posOffset>
                </wp:positionH>
                <wp:positionV relativeFrom="paragraph">
                  <wp:posOffset>287993</wp:posOffset>
                </wp:positionV>
                <wp:extent cx="6129036" cy="1460665"/>
                <wp:effectExtent l="19050" t="19050" r="43180" b="4445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36" cy="1460665"/>
                        </a:xfrm>
                        <a:prstGeom prst="rect">
                          <a:avLst/>
                        </a:prstGeom>
                        <a:solidFill>
                          <a:sysClr val="window" lastClr="FFFFFF">
                            <a:lumMod val="100000"/>
                            <a:lumOff val="0"/>
                          </a:sysClr>
                        </a:solidFill>
                        <a:ln w="63500" cmpd="thickThin">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66FDB" w:rsidRPr="001C7084" w:rsidRDefault="00366FDB" w:rsidP="00316904">
                            <w:pPr>
                              <w:jc w:val="center"/>
                              <w:rPr>
                                <w:rFonts w:ascii="Book Antiqua" w:eastAsia="Times New Roman" w:hAnsi="Book Antiqua"/>
                                <w:b/>
                                <w:bCs/>
                                <w:color w:val="000000"/>
                                <w:sz w:val="28"/>
                                <w:szCs w:val="24"/>
                                <w:lang w:eastAsia="fr-FR"/>
                              </w:rPr>
                            </w:pPr>
                            <w:r>
                              <w:rPr>
                                <w:rFonts w:ascii="Baskerville Old Face" w:hAnsi="Baskerville Old Face" w:cs="Arial"/>
                                <w:b/>
                                <w:color w:val="0070C0"/>
                                <w:sz w:val="40"/>
                              </w:rPr>
                              <w:t xml:space="preserve">ORGANISATION DES CAMPAGNES DE SENSIBILISATIO DE MASSE SUR L’EXPLOITATION ET LES ABUS SEXUELS SUR LES BENEFICIAIRES (PEAS)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C35805" id="_x0000_t202" coordsize="21600,21600" o:spt="202" path="m,l,21600r21600,l21600,xe">
                <v:stroke joinstyle="miter"/>
                <v:path gradientshapeok="t" o:connecttype="rect"/>
              </v:shapetype>
              <v:shape id="Zone de texte 29" o:spid="_x0000_s1026" type="#_x0000_t202" style="position:absolute;left:0;text-align:left;margin-left:1.85pt;margin-top:22.7pt;width:482.6pt;height:1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" strokecolor="#0070c0" strokeweight="5pt">
                <v:stroke linestyle="thickThin"/>
                <v:shadow color="#868686"/>
                <v:textbox>
                  <w:txbxContent>
                    <w:p w:rsidR="00366FDB" w:rsidRPr="001C7084" w:rsidRDefault="00366FDB" w:rsidP="00316904">
                      <w:pPr>
                        <w:jc w:val="center"/>
                        <w:rPr>
                          <w:rFonts w:ascii="Book Antiqua" w:eastAsia="Times New Roman" w:hAnsi="Book Antiqua"/>
                          <w:b/>
                          <w:bCs/>
                          <w:color w:val="000000"/>
                          <w:sz w:val="28"/>
                          <w:szCs w:val="24"/>
                          <w:lang w:eastAsia="fr-FR"/>
                        </w:rPr>
                      </w:pPr>
                      <w:r>
                        <w:rPr>
                          <w:rFonts w:ascii="Baskerville Old Face" w:hAnsi="Baskerville Old Face" w:cs="Arial"/>
                          <w:b/>
                          <w:color w:val="0070C0"/>
                          <w:sz w:val="40"/>
                        </w:rPr>
                        <w:t xml:space="preserve">ORGANISATION DES CAMPAGNES DE SENSIBILISATIO DE MASSE SUR L’EXPLOITATION ET LES ABUS SEXUELS SUR LES BENEFICIAIRES (PEAS)  </w:t>
                      </w:r>
                    </w:p>
                  </w:txbxContent>
                </v:textbox>
                <w10:wrap anchorx="margin"/>
              </v:shape>
            </w:pict>
          </mc:Fallback>
        </mc:AlternateContent>
      </w:r>
    </w:p>
    <w:p w:rsidR="00316904" w:rsidRPr="00316904" w:rsidRDefault="00316904" w:rsidP="00316904">
      <w:pPr>
        <w:spacing w:after="160" w:line="360" w:lineRule="auto"/>
        <w:jc w:val="both"/>
        <w:rPr>
          <w:rFonts w:ascii="Arial" w:eastAsia="Calibri" w:hAnsi="Arial" w:cs="Arial"/>
        </w:rPr>
      </w:pPr>
    </w:p>
    <w:p w:rsidR="00316904" w:rsidRPr="00316904" w:rsidRDefault="00316904" w:rsidP="00316904">
      <w:pPr>
        <w:spacing w:after="160" w:line="360" w:lineRule="auto"/>
        <w:jc w:val="both"/>
        <w:rPr>
          <w:rFonts w:ascii="Arial" w:eastAsia="Calibri" w:hAnsi="Arial" w:cs="Arial"/>
        </w:rPr>
      </w:pPr>
    </w:p>
    <w:p w:rsidR="00316904" w:rsidRPr="00316904" w:rsidRDefault="00316904" w:rsidP="00316904">
      <w:pPr>
        <w:spacing w:after="160" w:line="360" w:lineRule="auto"/>
        <w:jc w:val="both"/>
        <w:rPr>
          <w:rFonts w:ascii="Arial" w:eastAsia="Calibri" w:hAnsi="Arial" w:cs="Arial"/>
        </w:rPr>
      </w:pPr>
    </w:p>
    <w:p w:rsidR="00316904" w:rsidRPr="00316904" w:rsidRDefault="00316904" w:rsidP="00316904">
      <w:pPr>
        <w:spacing w:after="160" w:line="360" w:lineRule="auto"/>
        <w:jc w:val="both"/>
        <w:rPr>
          <w:rFonts w:ascii="Arial" w:eastAsia="Calibri" w:hAnsi="Arial" w:cs="Arial"/>
        </w:rPr>
      </w:pPr>
    </w:p>
    <w:p w:rsidR="00316904" w:rsidRPr="00316904" w:rsidRDefault="00316904" w:rsidP="00316904">
      <w:pPr>
        <w:spacing w:after="160" w:line="360" w:lineRule="auto"/>
        <w:jc w:val="both"/>
        <w:rPr>
          <w:rFonts w:ascii="Arial" w:eastAsia="Calibri" w:hAnsi="Arial" w:cs="Arial"/>
        </w:rPr>
      </w:pPr>
    </w:p>
    <w:p w:rsidR="00316904" w:rsidRPr="00316904" w:rsidRDefault="00316904" w:rsidP="00316904">
      <w:pPr>
        <w:tabs>
          <w:tab w:val="left" w:pos="3570"/>
        </w:tabs>
        <w:spacing w:after="160" w:line="360" w:lineRule="auto"/>
        <w:jc w:val="both"/>
        <w:rPr>
          <w:rFonts w:ascii="Arial" w:eastAsia="Calibri" w:hAnsi="Arial" w:cs="Arial"/>
        </w:rPr>
      </w:pPr>
      <w:r w:rsidRPr="00316904">
        <w:rPr>
          <w:rFonts w:ascii="Arial" w:eastAsia="Calibri" w:hAnsi="Arial" w:cs="Arial"/>
        </w:rPr>
        <w:tab/>
      </w:r>
    </w:p>
    <w:p w:rsidR="00316904" w:rsidRPr="00316904" w:rsidRDefault="00316904" w:rsidP="00316904">
      <w:pPr>
        <w:tabs>
          <w:tab w:val="left" w:pos="3570"/>
        </w:tabs>
        <w:spacing w:after="160" w:line="360" w:lineRule="auto"/>
        <w:jc w:val="both"/>
        <w:rPr>
          <w:rFonts w:ascii="Arial" w:eastAsia="Calibri" w:hAnsi="Arial" w:cs="Arial"/>
          <w:b/>
        </w:rPr>
      </w:pPr>
    </w:p>
    <w:p w:rsidR="00316904" w:rsidRPr="00316904" w:rsidRDefault="00316904" w:rsidP="00316904">
      <w:pPr>
        <w:tabs>
          <w:tab w:val="left" w:pos="3570"/>
        </w:tabs>
        <w:spacing w:after="160" w:line="360" w:lineRule="auto"/>
        <w:jc w:val="both"/>
        <w:rPr>
          <w:rFonts w:ascii="Arial" w:eastAsia="Calibri" w:hAnsi="Arial" w:cs="Arial"/>
        </w:rPr>
      </w:pPr>
    </w:p>
    <w:p w:rsidR="00316904" w:rsidRPr="00316904" w:rsidRDefault="00316904" w:rsidP="00316904">
      <w:pPr>
        <w:tabs>
          <w:tab w:val="left" w:pos="3570"/>
        </w:tabs>
        <w:spacing w:after="160" w:line="360" w:lineRule="auto"/>
        <w:jc w:val="both"/>
        <w:rPr>
          <w:rFonts w:ascii="Arial" w:eastAsia="Calibri" w:hAnsi="Arial" w:cs="Arial"/>
        </w:rPr>
      </w:pPr>
    </w:p>
    <w:p w:rsidR="00316904" w:rsidRPr="00316904" w:rsidRDefault="00316904" w:rsidP="00316904">
      <w:pPr>
        <w:tabs>
          <w:tab w:val="left" w:pos="3570"/>
        </w:tabs>
        <w:spacing w:after="160" w:line="360" w:lineRule="auto"/>
        <w:jc w:val="both"/>
        <w:rPr>
          <w:rFonts w:ascii="Arial" w:eastAsia="Calibri" w:hAnsi="Arial" w:cs="Arial"/>
        </w:rPr>
      </w:pPr>
    </w:p>
    <w:p w:rsidR="00316904" w:rsidRDefault="00FF38AE" w:rsidP="00316904">
      <w:pPr>
        <w:tabs>
          <w:tab w:val="left" w:pos="3570"/>
        </w:tabs>
        <w:spacing w:after="160" w:line="360" w:lineRule="auto"/>
        <w:jc w:val="right"/>
        <w:rPr>
          <w:rFonts w:ascii="Arial" w:eastAsia="Calibri" w:hAnsi="Arial" w:cs="Arial"/>
          <w:b/>
          <w:u w:val="single"/>
        </w:rPr>
      </w:pPr>
      <w:r>
        <w:rPr>
          <w:rFonts w:ascii="Arial" w:eastAsia="Calibri" w:hAnsi="Arial" w:cs="Arial"/>
          <w:b/>
          <w:u w:val="single"/>
        </w:rPr>
        <w:t>Décembre</w:t>
      </w:r>
      <w:r w:rsidR="00316904" w:rsidRPr="00316904">
        <w:rPr>
          <w:rFonts w:ascii="Arial" w:eastAsia="Calibri" w:hAnsi="Arial" w:cs="Arial"/>
          <w:b/>
          <w:u w:val="single"/>
        </w:rPr>
        <w:t xml:space="preserve"> 2021</w:t>
      </w:r>
    </w:p>
    <w:p w:rsidR="00255680" w:rsidRDefault="00255680" w:rsidP="00316904">
      <w:pPr>
        <w:tabs>
          <w:tab w:val="left" w:pos="3570"/>
        </w:tabs>
        <w:spacing w:after="160" w:line="360" w:lineRule="auto"/>
        <w:jc w:val="right"/>
        <w:rPr>
          <w:rFonts w:ascii="Arial" w:eastAsia="Calibri" w:hAnsi="Arial" w:cs="Arial"/>
          <w:b/>
          <w:u w:val="single"/>
        </w:rPr>
      </w:pPr>
    </w:p>
    <w:p w:rsidR="00255680" w:rsidRDefault="00255680" w:rsidP="00316904">
      <w:pPr>
        <w:tabs>
          <w:tab w:val="left" w:pos="3570"/>
        </w:tabs>
        <w:spacing w:after="160" w:line="360" w:lineRule="auto"/>
        <w:jc w:val="right"/>
        <w:rPr>
          <w:rFonts w:ascii="Arial" w:eastAsia="Calibri" w:hAnsi="Arial" w:cs="Arial"/>
          <w:b/>
          <w:u w:val="single"/>
        </w:rPr>
      </w:pPr>
    </w:p>
    <w:p w:rsidR="00255680" w:rsidRDefault="00255680" w:rsidP="00316904">
      <w:pPr>
        <w:tabs>
          <w:tab w:val="left" w:pos="3570"/>
        </w:tabs>
        <w:spacing w:after="160" w:line="360" w:lineRule="auto"/>
        <w:jc w:val="right"/>
        <w:rPr>
          <w:rFonts w:ascii="Arial" w:eastAsia="Calibri" w:hAnsi="Arial" w:cs="Arial"/>
          <w:b/>
          <w:u w:val="single"/>
        </w:rPr>
      </w:pPr>
    </w:p>
    <w:p w:rsidR="00255680" w:rsidRDefault="00255680" w:rsidP="00255680">
      <w:pPr>
        <w:tabs>
          <w:tab w:val="left" w:pos="3570"/>
        </w:tabs>
        <w:spacing w:after="160" w:line="360" w:lineRule="auto"/>
        <w:rPr>
          <w:rFonts w:ascii="Arial" w:eastAsia="Times New Roman" w:hAnsi="Arial" w:cs="Arial"/>
          <w:b/>
          <w:bCs/>
          <w:noProof/>
          <w:color w:val="000000" w:themeColor="text1"/>
          <w:lang w:eastAsia="fr-FR"/>
        </w:rPr>
      </w:pPr>
      <w:r w:rsidRPr="00235C36">
        <w:rPr>
          <w:rFonts w:ascii="Arial" w:eastAsia="Times New Roman" w:hAnsi="Arial" w:cs="Arial"/>
          <w:b/>
          <w:bCs/>
          <w:noProof/>
          <w:color w:val="000000" w:themeColor="text1"/>
          <w:lang w:eastAsia="fr-FR"/>
        </w:rPr>
        <w:lastRenderedPageBreak/>
        <w:t>CONTEXTE ET JUSTIFICATION</w:t>
      </w:r>
    </w:p>
    <w:p w:rsidR="00255680" w:rsidRPr="00235C36" w:rsidRDefault="00255680" w:rsidP="00255680">
      <w:pPr>
        <w:jc w:val="both"/>
        <w:rPr>
          <w:rFonts w:ascii="Arial" w:eastAsia="Calibri" w:hAnsi="Arial" w:cs="Arial"/>
          <w:b/>
          <w:color w:val="000000" w:themeColor="text1"/>
        </w:rPr>
      </w:pPr>
    </w:p>
    <w:p w:rsidR="00255680" w:rsidRPr="00235C36" w:rsidRDefault="00255680" w:rsidP="00255680">
      <w:pPr>
        <w:jc w:val="both"/>
        <w:rPr>
          <w:rFonts w:ascii="Arial" w:eastAsia="Calibri" w:hAnsi="Arial" w:cs="Arial"/>
          <w:color w:val="000000" w:themeColor="text1"/>
        </w:rPr>
      </w:pPr>
      <w:r w:rsidRPr="00235C36">
        <w:rPr>
          <w:rFonts w:ascii="Arial" w:eastAsia="Calibri" w:hAnsi="Arial" w:cs="Arial"/>
          <w:color w:val="000000" w:themeColor="text1"/>
        </w:rPr>
        <w:t xml:space="preserve">Les filles et les femmes font face le plus souvent à des stéréotypes sociaux en ce qui concerne les abus et exploitation sexuels dont elles sont victimes par les humanitaires sur elles. On les accuse d’être des provocatrices, ce qui fait qu’il y a un silence autour de la question. Elles sont traumatisées par le regard de la société sur elles et n’osent pas s’exprimer </w:t>
      </w:r>
      <w:r w:rsidR="00F76069">
        <w:rPr>
          <w:rFonts w:ascii="Arial" w:eastAsia="Calibri" w:hAnsi="Arial" w:cs="Arial"/>
          <w:color w:val="000000" w:themeColor="text1"/>
        </w:rPr>
        <w:t>dans la plupart des cas. Ce</w:t>
      </w:r>
      <w:r w:rsidRPr="00235C36">
        <w:rPr>
          <w:rFonts w:ascii="Arial" w:eastAsia="Calibri" w:hAnsi="Arial" w:cs="Arial"/>
          <w:color w:val="000000" w:themeColor="text1"/>
        </w:rPr>
        <w:t xml:space="preserve"> qui les rend plus vulnérables. Ces abus et exploitations s’expliquent par d’échange d’argent, d’emploi, de biens, ou des services contre des rapports sexuels y compris </w:t>
      </w:r>
      <w:r w:rsidR="00F76069" w:rsidRPr="00235C36">
        <w:rPr>
          <w:rFonts w:ascii="Arial" w:eastAsia="Calibri" w:hAnsi="Arial" w:cs="Arial"/>
          <w:color w:val="000000" w:themeColor="text1"/>
        </w:rPr>
        <w:t>des faveurs sexuelles</w:t>
      </w:r>
      <w:r w:rsidR="00F76069">
        <w:rPr>
          <w:rFonts w:ascii="Arial" w:eastAsia="Calibri" w:hAnsi="Arial" w:cs="Arial"/>
          <w:color w:val="000000" w:themeColor="text1"/>
        </w:rPr>
        <w:t>. Il est nécessaire d’aider c</w:t>
      </w:r>
      <w:r w:rsidRPr="00235C36">
        <w:rPr>
          <w:rFonts w:ascii="Arial" w:eastAsia="Calibri" w:hAnsi="Arial" w:cs="Arial"/>
          <w:color w:val="000000" w:themeColor="text1"/>
        </w:rPr>
        <w:t xml:space="preserve">es filles et femmes de cette communauté en leur expliquant </w:t>
      </w:r>
      <w:r w:rsidR="00F76069">
        <w:rPr>
          <w:rFonts w:ascii="Arial" w:eastAsia="Calibri" w:hAnsi="Arial" w:cs="Arial"/>
          <w:color w:val="000000" w:themeColor="text1"/>
        </w:rPr>
        <w:t>que ces actes sont répréhensibles et que des mécanismes au niveau communautaire sont mis sur pied pour permettre une remontée sécurisée des plaintes. Ce qui justifie l’opportunité de la présente campagne de sensibilisation de masse.</w:t>
      </w:r>
    </w:p>
    <w:p w:rsidR="00255680" w:rsidRPr="00235C36" w:rsidRDefault="00255680" w:rsidP="00255680">
      <w:pPr>
        <w:jc w:val="both"/>
        <w:rPr>
          <w:rFonts w:ascii="Arial" w:eastAsia="Calibri" w:hAnsi="Arial" w:cs="Arial"/>
          <w:color w:val="000000" w:themeColor="text1"/>
        </w:rPr>
      </w:pPr>
      <w:r w:rsidRPr="00235C36">
        <w:rPr>
          <w:rFonts w:ascii="Arial" w:eastAsia="Calibri" w:hAnsi="Arial" w:cs="Arial"/>
          <w:color w:val="000000" w:themeColor="text1"/>
        </w:rPr>
        <w:t>Il s’agit d</w:t>
      </w:r>
      <w:r w:rsidR="00F76069">
        <w:rPr>
          <w:rFonts w:ascii="Arial" w:eastAsia="Calibri" w:hAnsi="Arial" w:cs="Arial"/>
          <w:color w:val="000000" w:themeColor="text1"/>
        </w:rPr>
        <w:t>onc d’organiser les séances d’information de masse de la communauté</w:t>
      </w:r>
      <w:r w:rsidRPr="00235C36">
        <w:rPr>
          <w:rFonts w:ascii="Arial" w:eastAsia="Calibri" w:hAnsi="Arial" w:cs="Arial"/>
          <w:color w:val="000000" w:themeColor="text1"/>
        </w:rPr>
        <w:t xml:space="preserve"> sur les questions liées aux actes d’exploitations et d’abus sexuels que pourrai</w:t>
      </w:r>
      <w:r w:rsidR="00F76069">
        <w:rPr>
          <w:rFonts w:ascii="Arial" w:eastAsia="Calibri" w:hAnsi="Arial" w:cs="Arial"/>
          <w:color w:val="000000" w:themeColor="text1"/>
        </w:rPr>
        <w:t>en</w:t>
      </w:r>
      <w:r w:rsidRPr="00235C36">
        <w:rPr>
          <w:rFonts w:ascii="Arial" w:eastAsia="Calibri" w:hAnsi="Arial" w:cs="Arial"/>
          <w:color w:val="000000" w:themeColor="text1"/>
        </w:rPr>
        <w:t xml:space="preserve">t commettre les acteurs humanitaires sur </w:t>
      </w:r>
      <w:r w:rsidR="00F76069">
        <w:rPr>
          <w:rFonts w:ascii="Arial" w:eastAsia="Calibri" w:hAnsi="Arial" w:cs="Arial"/>
          <w:color w:val="000000" w:themeColor="text1"/>
        </w:rPr>
        <w:t>les bénéficiaires</w:t>
      </w:r>
      <w:r w:rsidRPr="00235C36">
        <w:rPr>
          <w:rFonts w:ascii="Arial" w:eastAsia="Calibri" w:hAnsi="Arial" w:cs="Arial"/>
          <w:color w:val="000000" w:themeColor="text1"/>
        </w:rPr>
        <w:t xml:space="preserve"> à l’occasion de leurs interventions. Ces </w:t>
      </w:r>
      <w:r w:rsidR="00F76069">
        <w:rPr>
          <w:rFonts w:ascii="Arial" w:eastAsia="Calibri" w:hAnsi="Arial" w:cs="Arial"/>
          <w:color w:val="000000" w:themeColor="text1"/>
        </w:rPr>
        <w:t>campagnes</w:t>
      </w:r>
      <w:r w:rsidRPr="00235C36">
        <w:rPr>
          <w:rFonts w:ascii="Arial" w:eastAsia="Calibri" w:hAnsi="Arial" w:cs="Arial"/>
          <w:color w:val="000000" w:themeColor="text1"/>
        </w:rPr>
        <w:t xml:space="preserve"> visent essentiellement à attirer l’attention sur ces actes qui se produisent souvent et dont </w:t>
      </w:r>
      <w:r w:rsidR="00F76069">
        <w:rPr>
          <w:rFonts w:ascii="Arial" w:eastAsia="Calibri" w:hAnsi="Arial" w:cs="Arial"/>
          <w:color w:val="000000" w:themeColor="text1"/>
        </w:rPr>
        <w:t>les</w:t>
      </w:r>
      <w:r w:rsidRPr="00235C36">
        <w:rPr>
          <w:rFonts w:ascii="Arial" w:eastAsia="Calibri" w:hAnsi="Arial" w:cs="Arial"/>
          <w:color w:val="000000" w:themeColor="text1"/>
        </w:rPr>
        <w:t xml:space="preserve"> victimes </w:t>
      </w:r>
      <w:r w:rsidR="00F76069">
        <w:rPr>
          <w:rFonts w:ascii="Arial" w:eastAsia="Calibri" w:hAnsi="Arial" w:cs="Arial"/>
          <w:color w:val="000000" w:themeColor="text1"/>
        </w:rPr>
        <w:t>auraient</w:t>
      </w:r>
      <w:r w:rsidRPr="00235C36">
        <w:rPr>
          <w:rFonts w:ascii="Arial" w:eastAsia="Calibri" w:hAnsi="Arial" w:cs="Arial"/>
          <w:color w:val="000000" w:themeColor="text1"/>
        </w:rPr>
        <w:t xml:space="preserve"> peur d’en parler, pis encore, que les communautés tendent à normaliser et à encourager. Il est surtout question de les informer</w:t>
      </w:r>
      <w:r w:rsidR="00F76069">
        <w:rPr>
          <w:rFonts w:ascii="Arial" w:eastAsia="Calibri" w:hAnsi="Arial" w:cs="Arial"/>
          <w:color w:val="000000" w:themeColor="text1"/>
        </w:rPr>
        <w:t xml:space="preserve"> et les conscientiser</w:t>
      </w:r>
      <w:r w:rsidRPr="00235C36">
        <w:rPr>
          <w:rFonts w:ascii="Arial" w:eastAsia="Calibri" w:hAnsi="Arial" w:cs="Arial"/>
          <w:color w:val="000000" w:themeColor="text1"/>
        </w:rPr>
        <w:t xml:space="preserve"> sur les principes fondamentaux qui régissent l’assistance humanitaire, principalement régie par </w:t>
      </w:r>
      <w:r w:rsidRPr="00235C36">
        <w:rPr>
          <w:rFonts w:ascii="Arial" w:eastAsia="Calibri" w:hAnsi="Arial" w:cs="Arial"/>
          <w:color w:val="000000" w:themeColor="text1"/>
          <w:u w:val="single"/>
        </w:rPr>
        <w:t>LA GRATUITE</w:t>
      </w:r>
      <w:r w:rsidRPr="00235C36">
        <w:rPr>
          <w:rFonts w:ascii="Arial" w:eastAsia="Calibri" w:hAnsi="Arial" w:cs="Arial"/>
          <w:color w:val="000000" w:themeColor="text1"/>
        </w:rPr>
        <w:t xml:space="preserve"> et </w:t>
      </w:r>
      <w:r w:rsidRPr="00235C36">
        <w:rPr>
          <w:rFonts w:ascii="Arial" w:eastAsia="Calibri" w:hAnsi="Arial" w:cs="Arial"/>
          <w:color w:val="000000" w:themeColor="text1"/>
          <w:u w:val="single"/>
        </w:rPr>
        <w:t>LE RESPECT DE LA DIGNITE HUMAINE</w:t>
      </w:r>
      <w:r w:rsidRPr="00235C36">
        <w:rPr>
          <w:rFonts w:ascii="Arial" w:eastAsia="Calibri" w:hAnsi="Arial" w:cs="Arial"/>
          <w:color w:val="000000" w:themeColor="text1"/>
        </w:rPr>
        <w:t xml:space="preserve">. En ce sens, </w:t>
      </w:r>
      <w:r w:rsidRPr="00235C36">
        <w:rPr>
          <w:rFonts w:ascii="Arial" w:eastAsia="Calibri" w:hAnsi="Arial" w:cs="Arial"/>
          <w:color w:val="000000" w:themeColor="text1"/>
          <w:u w:val="single"/>
        </w:rPr>
        <w:t xml:space="preserve">AUCUNE AIDE NE DEVRAIT FAIRE L’OBJET D’UN ECHANGE DE QUELQUE NATURE QU’IL S’AGISSE. </w:t>
      </w:r>
      <w:r w:rsidRPr="00235C36">
        <w:rPr>
          <w:rFonts w:ascii="Arial" w:eastAsia="Calibri" w:hAnsi="Arial" w:cs="Arial"/>
          <w:color w:val="000000" w:themeColor="text1"/>
        </w:rPr>
        <w:t xml:space="preserve">Il est encore plus important de faire comprendre à l’ensemble de la communauté que les actes d’abus et d’exploitations sexuelles qui pourraient survenir lors des interventions humanitaires sont formellement interdites et doivent être dénoncés. </w:t>
      </w:r>
    </w:p>
    <w:p w:rsidR="00255680" w:rsidRPr="00235C36" w:rsidRDefault="00255680" w:rsidP="00255680">
      <w:pPr>
        <w:jc w:val="both"/>
        <w:rPr>
          <w:rFonts w:ascii="Arial" w:eastAsia="Calibri" w:hAnsi="Arial" w:cs="Arial"/>
          <w:color w:val="000000" w:themeColor="text1"/>
        </w:rPr>
      </w:pPr>
      <w:r w:rsidRPr="00235C36">
        <w:rPr>
          <w:rFonts w:ascii="Arial" w:eastAsia="Calibri" w:hAnsi="Arial" w:cs="Arial"/>
          <w:color w:val="000000" w:themeColor="text1"/>
        </w:rPr>
        <w:t xml:space="preserve">C’est dans cette optique que sont organisées les présentes campagnes de sensibilisation de masse de l’ensemble des populations des localités de </w:t>
      </w:r>
      <w:proofErr w:type="spellStart"/>
      <w:r w:rsidRPr="00235C36">
        <w:rPr>
          <w:rFonts w:ascii="Arial" w:eastAsia="Calibri" w:hAnsi="Arial" w:cs="Arial"/>
          <w:color w:val="000000" w:themeColor="text1"/>
        </w:rPr>
        <w:t>Zamai</w:t>
      </w:r>
      <w:proofErr w:type="spellEnd"/>
      <w:r w:rsidRPr="00235C36">
        <w:rPr>
          <w:rFonts w:ascii="Arial" w:eastAsia="Calibri" w:hAnsi="Arial" w:cs="Arial"/>
          <w:color w:val="000000" w:themeColor="text1"/>
        </w:rPr>
        <w:t xml:space="preserve"> et </w:t>
      </w:r>
      <w:proofErr w:type="spellStart"/>
      <w:r w:rsidRPr="00235C36">
        <w:rPr>
          <w:rFonts w:ascii="Arial" w:eastAsia="Calibri" w:hAnsi="Arial" w:cs="Arial"/>
          <w:color w:val="000000" w:themeColor="text1"/>
        </w:rPr>
        <w:t>Mozogo</w:t>
      </w:r>
      <w:proofErr w:type="spellEnd"/>
      <w:r w:rsidRPr="00235C36">
        <w:rPr>
          <w:rFonts w:ascii="Arial" w:eastAsia="Calibri" w:hAnsi="Arial" w:cs="Arial"/>
          <w:color w:val="000000" w:themeColor="text1"/>
        </w:rPr>
        <w:t>.</w:t>
      </w:r>
    </w:p>
    <w:p w:rsidR="00255680" w:rsidRDefault="00F76069" w:rsidP="00255680">
      <w:pPr>
        <w:tabs>
          <w:tab w:val="left" w:pos="3570"/>
        </w:tabs>
        <w:spacing w:after="160" w:line="360" w:lineRule="auto"/>
        <w:rPr>
          <w:rFonts w:ascii="Arial" w:eastAsia="Times New Roman" w:hAnsi="Arial" w:cs="Arial"/>
          <w:b/>
          <w:bCs/>
          <w:noProof/>
          <w:color w:val="000000" w:themeColor="text1"/>
        </w:rPr>
      </w:pPr>
      <w:r w:rsidRPr="00235C36">
        <w:rPr>
          <w:rFonts w:ascii="Arial" w:eastAsia="Times New Roman" w:hAnsi="Arial" w:cs="Arial"/>
          <w:b/>
          <w:bCs/>
          <w:noProof/>
          <w:color w:val="000000" w:themeColor="text1"/>
        </w:rPr>
        <w:t>OBJECTI</w:t>
      </w:r>
      <w:r>
        <w:rPr>
          <w:rFonts w:ascii="Arial" w:eastAsia="Times New Roman" w:hAnsi="Arial" w:cs="Arial"/>
          <w:b/>
          <w:bCs/>
          <w:noProof/>
          <w:color w:val="000000" w:themeColor="text1"/>
        </w:rPr>
        <w:t>FS DES CAMPAGNES DE SENSIBILISATION</w:t>
      </w:r>
    </w:p>
    <w:p w:rsidR="00255680" w:rsidRPr="00235C36" w:rsidRDefault="00255680" w:rsidP="00255680">
      <w:pPr>
        <w:numPr>
          <w:ilvl w:val="0"/>
          <w:numId w:val="3"/>
        </w:numPr>
        <w:ind w:right="110"/>
        <w:contextualSpacing/>
        <w:jc w:val="both"/>
        <w:rPr>
          <w:rFonts w:ascii="Arial" w:eastAsia="Calibri" w:hAnsi="Arial" w:cs="Arial"/>
          <w:color w:val="000000" w:themeColor="text1"/>
        </w:rPr>
      </w:pPr>
      <w:r w:rsidRPr="00235C36">
        <w:rPr>
          <w:rFonts w:ascii="Arial" w:eastAsia="Calibri" w:hAnsi="Arial" w:cs="Arial"/>
          <w:color w:val="000000" w:themeColor="text1"/>
        </w:rPr>
        <w:t>Sensibiliser en renforçant leur capacité sur les actes d’exploitation et d’abus sexuels qui surviennent à l’occasion des interventions humanitaires</w:t>
      </w:r>
    </w:p>
    <w:p w:rsidR="00255680" w:rsidRPr="00235C36" w:rsidRDefault="00255680" w:rsidP="00255680">
      <w:pPr>
        <w:numPr>
          <w:ilvl w:val="0"/>
          <w:numId w:val="3"/>
        </w:numPr>
        <w:ind w:right="110"/>
        <w:contextualSpacing/>
        <w:jc w:val="both"/>
        <w:rPr>
          <w:rFonts w:ascii="Arial" w:eastAsia="Calibri" w:hAnsi="Arial" w:cs="Arial"/>
          <w:color w:val="000000" w:themeColor="text1"/>
        </w:rPr>
      </w:pPr>
      <w:r w:rsidRPr="00235C36">
        <w:rPr>
          <w:rFonts w:ascii="Arial" w:eastAsia="Calibri" w:hAnsi="Arial" w:cs="Arial"/>
          <w:color w:val="000000" w:themeColor="text1"/>
        </w:rPr>
        <w:t>Informer les populations sur les principes de l’assistance humanitaire régis par la gratuité et le respect de la dignité humaine</w:t>
      </w:r>
    </w:p>
    <w:p w:rsidR="00255680" w:rsidRDefault="00255680" w:rsidP="00255680">
      <w:pPr>
        <w:numPr>
          <w:ilvl w:val="0"/>
          <w:numId w:val="3"/>
        </w:numPr>
        <w:ind w:right="110"/>
        <w:contextualSpacing/>
        <w:jc w:val="both"/>
        <w:rPr>
          <w:rFonts w:ascii="Arial" w:eastAsia="Calibri" w:hAnsi="Arial" w:cs="Arial"/>
          <w:color w:val="000000" w:themeColor="text1"/>
        </w:rPr>
      </w:pPr>
      <w:r w:rsidRPr="00235C36">
        <w:rPr>
          <w:rFonts w:ascii="Arial" w:eastAsia="Calibri" w:hAnsi="Arial" w:cs="Arial"/>
          <w:color w:val="000000" w:themeColor="text1"/>
        </w:rPr>
        <w:t>Amener les populations à briser le silence sur les situations d’exploitation et d’abus vécus à dénoncer ;</w:t>
      </w:r>
    </w:p>
    <w:p w:rsidR="00255680" w:rsidRPr="00255680" w:rsidRDefault="00255680" w:rsidP="00255680">
      <w:pPr>
        <w:numPr>
          <w:ilvl w:val="0"/>
          <w:numId w:val="3"/>
        </w:numPr>
        <w:ind w:right="110"/>
        <w:contextualSpacing/>
        <w:jc w:val="both"/>
        <w:rPr>
          <w:rFonts w:ascii="Arial" w:eastAsia="Calibri" w:hAnsi="Arial" w:cs="Arial"/>
          <w:color w:val="000000" w:themeColor="text1"/>
        </w:rPr>
      </w:pPr>
      <w:r w:rsidRPr="00255680">
        <w:rPr>
          <w:rFonts w:ascii="Arial" w:eastAsia="Calibri" w:hAnsi="Arial" w:cs="Arial"/>
          <w:color w:val="000000" w:themeColor="text1"/>
        </w:rPr>
        <w:t>Susciter un engagement personnel de leaders communautaires à sensibiliser leurs paires.</w:t>
      </w:r>
    </w:p>
    <w:p w:rsidR="00255680" w:rsidRDefault="00255680" w:rsidP="00255680">
      <w:pPr>
        <w:tabs>
          <w:tab w:val="left" w:pos="3570"/>
        </w:tabs>
        <w:spacing w:after="160" w:line="360" w:lineRule="auto"/>
        <w:jc w:val="both"/>
        <w:rPr>
          <w:rFonts w:ascii="Arial" w:eastAsia="Calibri" w:hAnsi="Arial" w:cs="Arial"/>
          <w:b/>
          <w:u w:val="single"/>
        </w:rPr>
      </w:pPr>
    </w:p>
    <w:p w:rsidR="00255680" w:rsidRDefault="00255680" w:rsidP="00255680">
      <w:pPr>
        <w:tabs>
          <w:tab w:val="left" w:pos="3570"/>
        </w:tabs>
        <w:spacing w:after="160" w:line="360" w:lineRule="auto"/>
        <w:jc w:val="both"/>
        <w:rPr>
          <w:rFonts w:ascii="Arial" w:eastAsia="Calibri" w:hAnsi="Arial" w:cs="Arial"/>
          <w:b/>
          <w:u w:val="single"/>
        </w:rPr>
      </w:pPr>
    </w:p>
    <w:p w:rsidR="00255680" w:rsidRDefault="00255680" w:rsidP="00255680">
      <w:pPr>
        <w:tabs>
          <w:tab w:val="left" w:pos="3570"/>
        </w:tabs>
        <w:spacing w:after="160" w:line="360" w:lineRule="auto"/>
        <w:jc w:val="both"/>
        <w:rPr>
          <w:rFonts w:ascii="Arial" w:eastAsia="Calibri" w:hAnsi="Arial" w:cs="Arial"/>
          <w:b/>
          <w:u w:val="single"/>
        </w:rPr>
      </w:pPr>
    </w:p>
    <w:p w:rsidR="00F76069" w:rsidRDefault="00F76069" w:rsidP="00255680">
      <w:pPr>
        <w:tabs>
          <w:tab w:val="left" w:pos="3570"/>
        </w:tabs>
        <w:spacing w:after="160" w:line="360" w:lineRule="auto"/>
        <w:jc w:val="both"/>
        <w:rPr>
          <w:rFonts w:ascii="Arial" w:eastAsia="Calibri" w:hAnsi="Arial" w:cs="Arial"/>
          <w:b/>
          <w:u w:val="single"/>
        </w:rPr>
      </w:pPr>
    </w:p>
    <w:p w:rsidR="00F76069" w:rsidRDefault="00F76069" w:rsidP="00255680">
      <w:pPr>
        <w:tabs>
          <w:tab w:val="left" w:pos="3570"/>
        </w:tabs>
        <w:spacing w:after="160" w:line="360" w:lineRule="auto"/>
        <w:jc w:val="both"/>
        <w:rPr>
          <w:rFonts w:ascii="Arial" w:eastAsia="Calibri" w:hAnsi="Arial" w:cs="Arial"/>
          <w:b/>
          <w:u w:val="single"/>
        </w:rPr>
      </w:pPr>
    </w:p>
    <w:p w:rsidR="00255680" w:rsidRDefault="00A561B5" w:rsidP="00255680">
      <w:pPr>
        <w:tabs>
          <w:tab w:val="left" w:pos="3570"/>
        </w:tabs>
        <w:spacing w:after="160" w:line="360" w:lineRule="auto"/>
        <w:jc w:val="both"/>
        <w:rPr>
          <w:rFonts w:ascii="Arial" w:eastAsia="Times New Roman" w:hAnsi="Arial" w:cs="Arial"/>
          <w:b/>
          <w:bCs/>
          <w:noProof/>
          <w:color w:val="000000" w:themeColor="text1"/>
        </w:rPr>
      </w:pPr>
      <w:r w:rsidRPr="00235C36">
        <w:rPr>
          <w:rFonts w:ascii="Arial" w:eastAsia="Times New Roman" w:hAnsi="Arial" w:cs="Arial"/>
          <w:b/>
          <w:bCs/>
          <w:noProof/>
          <w:color w:val="000000" w:themeColor="text1"/>
        </w:rPr>
        <w:lastRenderedPageBreak/>
        <w:t>RESULTATS ESCOMPTES</w:t>
      </w:r>
    </w:p>
    <w:p w:rsidR="00255680" w:rsidRPr="00255680" w:rsidRDefault="00255680" w:rsidP="00255680">
      <w:pPr>
        <w:tabs>
          <w:tab w:val="left" w:pos="3570"/>
        </w:tabs>
        <w:spacing w:after="160" w:line="360" w:lineRule="auto"/>
        <w:jc w:val="both"/>
        <w:rPr>
          <w:rFonts w:ascii="Arial" w:eastAsia="Calibri" w:hAnsi="Arial" w:cs="Arial"/>
          <w:b/>
        </w:rPr>
      </w:pPr>
      <w:r w:rsidRPr="00255680">
        <w:rPr>
          <w:rFonts w:ascii="Arial" w:eastAsia="Calibri" w:hAnsi="Arial" w:cs="Arial"/>
          <w:b/>
        </w:rPr>
        <w:t>Les résultats ci-après sont attendus à l’issue de cette action :</w:t>
      </w:r>
    </w:p>
    <w:p w:rsidR="00255680" w:rsidRPr="00255680" w:rsidRDefault="00255680" w:rsidP="00255680">
      <w:pPr>
        <w:tabs>
          <w:tab w:val="left" w:pos="3570"/>
        </w:tabs>
        <w:spacing w:after="160" w:line="360" w:lineRule="auto"/>
        <w:jc w:val="both"/>
        <w:rPr>
          <w:rFonts w:ascii="Arial" w:eastAsia="Calibri" w:hAnsi="Arial" w:cs="Arial"/>
        </w:rPr>
      </w:pPr>
      <w:r w:rsidRPr="00255680">
        <w:rPr>
          <w:rFonts w:ascii="Arial" w:eastAsia="Calibri" w:hAnsi="Arial" w:cs="Arial"/>
        </w:rPr>
        <w:t>-Une prise de conscience collective des communautés sur la PEAS et les mécanismes de dénonciation</w:t>
      </w:r>
    </w:p>
    <w:p w:rsidR="00255680" w:rsidRPr="00255680" w:rsidRDefault="00255680" w:rsidP="00255680">
      <w:pPr>
        <w:tabs>
          <w:tab w:val="left" w:pos="3570"/>
        </w:tabs>
        <w:spacing w:after="160" w:line="360" w:lineRule="auto"/>
        <w:jc w:val="both"/>
        <w:rPr>
          <w:rFonts w:ascii="Arial" w:eastAsia="Calibri" w:hAnsi="Arial" w:cs="Arial"/>
        </w:rPr>
      </w:pPr>
      <w:r w:rsidRPr="00255680">
        <w:rPr>
          <w:rFonts w:ascii="Arial" w:eastAsia="Calibri" w:hAnsi="Arial" w:cs="Arial"/>
        </w:rPr>
        <w:t>-Les communautés comprennent mieux le principe de l’aide humanitaire ;</w:t>
      </w:r>
    </w:p>
    <w:p w:rsidR="00255680" w:rsidRPr="00255680" w:rsidRDefault="00255680" w:rsidP="00255680">
      <w:pPr>
        <w:tabs>
          <w:tab w:val="left" w:pos="3570"/>
        </w:tabs>
        <w:spacing w:after="160" w:line="360" w:lineRule="auto"/>
        <w:jc w:val="both"/>
        <w:rPr>
          <w:rFonts w:ascii="Arial" w:eastAsia="Calibri" w:hAnsi="Arial" w:cs="Arial"/>
        </w:rPr>
      </w:pPr>
      <w:r w:rsidRPr="00255680">
        <w:rPr>
          <w:rFonts w:ascii="Arial" w:eastAsia="Calibri" w:hAnsi="Arial" w:cs="Arial"/>
        </w:rPr>
        <w:t>-Les populations comprennent bien les actes d’abus et d’exploitation sexuels commis lors des interventions humanitaires ;</w:t>
      </w:r>
    </w:p>
    <w:p w:rsidR="00255680" w:rsidRPr="00255680" w:rsidRDefault="00255680" w:rsidP="00255680">
      <w:pPr>
        <w:tabs>
          <w:tab w:val="left" w:pos="3570"/>
        </w:tabs>
        <w:spacing w:after="160" w:line="360" w:lineRule="auto"/>
        <w:jc w:val="both"/>
        <w:rPr>
          <w:rFonts w:ascii="Arial" w:eastAsia="Calibri" w:hAnsi="Arial" w:cs="Arial"/>
        </w:rPr>
      </w:pPr>
      <w:r w:rsidRPr="00255680">
        <w:rPr>
          <w:rFonts w:ascii="Arial" w:eastAsia="Calibri" w:hAnsi="Arial" w:cs="Arial"/>
        </w:rPr>
        <w:t>-Les communautés prennent l’engagement de mener des sensibilisations dans leurs groupes respectifs ;</w:t>
      </w:r>
    </w:p>
    <w:p w:rsidR="00255680" w:rsidRDefault="00255680" w:rsidP="00255680">
      <w:pPr>
        <w:tabs>
          <w:tab w:val="left" w:pos="3570"/>
        </w:tabs>
        <w:spacing w:after="160" w:line="360" w:lineRule="auto"/>
        <w:jc w:val="both"/>
        <w:rPr>
          <w:rFonts w:ascii="Arial" w:eastAsia="Calibri" w:hAnsi="Arial" w:cs="Arial"/>
        </w:rPr>
      </w:pPr>
      <w:r w:rsidRPr="00255680">
        <w:rPr>
          <w:rFonts w:ascii="Arial" w:eastAsia="Calibri" w:hAnsi="Arial" w:cs="Arial"/>
        </w:rPr>
        <w:t>-Les populations comprennent et s’approprient de la notion TOLERANCE ZERO qui fonde la PEAS.</w:t>
      </w:r>
    </w:p>
    <w:p w:rsidR="00255680" w:rsidRDefault="00A561B5" w:rsidP="00255680">
      <w:pPr>
        <w:tabs>
          <w:tab w:val="left" w:pos="3570"/>
        </w:tabs>
        <w:spacing w:after="160" w:line="360" w:lineRule="auto"/>
        <w:jc w:val="both"/>
        <w:rPr>
          <w:rFonts w:ascii="Arial" w:eastAsia="Times New Roman" w:hAnsi="Arial" w:cs="Arial"/>
          <w:b/>
          <w:bCs/>
          <w:noProof/>
          <w:color w:val="000000" w:themeColor="text1"/>
        </w:rPr>
      </w:pPr>
      <w:r w:rsidRPr="00235C36">
        <w:rPr>
          <w:rFonts w:ascii="Arial" w:eastAsia="Times New Roman" w:hAnsi="Arial" w:cs="Arial"/>
          <w:b/>
          <w:bCs/>
          <w:noProof/>
          <w:color w:val="000000" w:themeColor="text1"/>
        </w:rPr>
        <w:t>CIBLES DE LA RENCONTRE</w:t>
      </w:r>
    </w:p>
    <w:p w:rsidR="00255680" w:rsidRPr="00235C36" w:rsidRDefault="00255680" w:rsidP="00255680">
      <w:pPr>
        <w:ind w:right="110"/>
        <w:jc w:val="both"/>
        <w:rPr>
          <w:rFonts w:ascii="Arial" w:eastAsia="Calibri" w:hAnsi="Arial" w:cs="Arial"/>
          <w:color w:val="000000" w:themeColor="text1"/>
        </w:rPr>
      </w:pPr>
      <w:r w:rsidRPr="00235C36">
        <w:rPr>
          <w:rFonts w:ascii="Arial" w:eastAsia="Calibri" w:hAnsi="Arial" w:cs="Arial"/>
          <w:color w:val="000000" w:themeColor="text1"/>
        </w:rPr>
        <w:t>Ces sensibilisations de masse mobiliseront les populations de chacune des communautés :</w:t>
      </w:r>
    </w:p>
    <w:p w:rsidR="00255680" w:rsidRPr="00235C36" w:rsidRDefault="00255680" w:rsidP="00255680">
      <w:pPr>
        <w:numPr>
          <w:ilvl w:val="0"/>
          <w:numId w:val="3"/>
        </w:numPr>
        <w:ind w:right="110"/>
        <w:contextualSpacing/>
        <w:jc w:val="both"/>
        <w:rPr>
          <w:rFonts w:ascii="Arial" w:eastAsia="Calibri" w:hAnsi="Arial" w:cs="Arial"/>
          <w:color w:val="000000" w:themeColor="text1"/>
        </w:rPr>
      </w:pPr>
      <w:r w:rsidRPr="00235C36">
        <w:rPr>
          <w:rFonts w:ascii="Arial" w:eastAsia="Calibri" w:hAnsi="Arial" w:cs="Arial"/>
          <w:color w:val="000000" w:themeColor="text1"/>
        </w:rPr>
        <w:t>Les femmes</w:t>
      </w:r>
    </w:p>
    <w:p w:rsidR="00255680" w:rsidRPr="00235C36" w:rsidRDefault="00255680" w:rsidP="00255680">
      <w:pPr>
        <w:numPr>
          <w:ilvl w:val="0"/>
          <w:numId w:val="3"/>
        </w:numPr>
        <w:ind w:right="110"/>
        <w:contextualSpacing/>
        <w:jc w:val="both"/>
        <w:rPr>
          <w:rFonts w:ascii="Arial" w:eastAsia="Calibri" w:hAnsi="Arial" w:cs="Arial"/>
          <w:color w:val="000000" w:themeColor="text1"/>
        </w:rPr>
      </w:pPr>
      <w:r w:rsidRPr="00235C36">
        <w:rPr>
          <w:rFonts w:ascii="Arial" w:eastAsia="Calibri" w:hAnsi="Arial" w:cs="Arial"/>
          <w:color w:val="000000" w:themeColor="text1"/>
        </w:rPr>
        <w:t>Les jeunes</w:t>
      </w:r>
      <w:r w:rsidR="00273281">
        <w:rPr>
          <w:rFonts w:ascii="Arial" w:eastAsia="Calibri" w:hAnsi="Arial" w:cs="Arial"/>
          <w:color w:val="000000" w:themeColor="text1"/>
        </w:rPr>
        <w:t xml:space="preserve"> hommes et filles</w:t>
      </w:r>
    </w:p>
    <w:p w:rsidR="00255680" w:rsidRPr="00235C36" w:rsidRDefault="00255680" w:rsidP="00255680">
      <w:pPr>
        <w:numPr>
          <w:ilvl w:val="0"/>
          <w:numId w:val="3"/>
        </w:numPr>
        <w:ind w:right="110"/>
        <w:contextualSpacing/>
        <w:jc w:val="both"/>
        <w:rPr>
          <w:rFonts w:ascii="Arial" w:eastAsia="Calibri" w:hAnsi="Arial" w:cs="Arial"/>
          <w:color w:val="000000" w:themeColor="text1"/>
        </w:rPr>
      </w:pPr>
      <w:r w:rsidRPr="00235C36">
        <w:rPr>
          <w:rFonts w:ascii="Arial" w:eastAsia="Calibri" w:hAnsi="Arial" w:cs="Arial"/>
          <w:color w:val="000000" w:themeColor="text1"/>
        </w:rPr>
        <w:t>Les hommes</w:t>
      </w:r>
    </w:p>
    <w:p w:rsidR="00255680" w:rsidRPr="00235C36" w:rsidRDefault="00255680" w:rsidP="00255680">
      <w:pPr>
        <w:numPr>
          <w:ilvl w:val="0"/>
          <w:numId w:val="3"/>
        </w:numPr>
        <w:ind w:right="110"/>
        <w:contextualSpacing/>
        <w:jc w:val="both"/>
        <w:rPr>
          <w:rFonts w:ascii="Arial" w:eastAsia="Calibri" w:hAnsi="Arial" w:cs="Arial"/>
          <w:color w:val="000000" w:themeColor="text1"/>
        </w:rPr>
      </w:pPr>
      <w:r w:rsidRPr="00235C36">
        <w:rPr>
          <w:rFonts w:ascii="Arial" w:eastAsia="Calibri" w:hAnsi="Arial" w:cs="Arial"/>
          <w:color w:val="000000" w:themeColor="text1"/>
        </w:rPr>
        <w:t>Les leaders traditionnels et religieux</w:t>
      </w:r>
    </w:p>
    <w:p w:rsidR="00255680" w:rsidRPr="00235C36" w:rsidRDefault="00255680" w:rsidP="00255680">
      <w:pPr>
        <w:numPr>
          <w:ilvl w:val="0"/>
          <w:numId w:val="3"/>
        </w:numPr>
        <w:ind w:right="110"/>
        <w:contextualSpacing/>
        <w:jc w:val="both"/>
        <w:rPr>
          <w:rFonts w:ascii="Arial" w:eastAsia="Calibri" w:hAnsi="Arial" w:cs="Arial"/>
          <w:color w:val="000000" w:themeColor="text1"/>
        </w:rPr>
      </w:pPr>
      <w:r w:rsidRPr="00235C36">
        <w:rPr>
          <w:rFonts w:ascii="Arial" w:eastAsia="Calibri" w:hAnsi="Arial" w:cs="Arial"/>
          <w:color w:val="000000" w:themeColor="text1"/>
        </w:rPr>
        <w:t>Les élites et tout autre acteur ou leader d’opinion communautaire</w:t>
      </w:r>
    </w:p>
    <w:p w:rsidR="00255680" w:rsidRDefault="00255680" w:rsidP="00255680">
      <w:pPr>
        <w:numPr>
          <w:ilvl w:val="0"/>
          <w:numId w:val="3"/>
        </w:numPr>
        <w:ind w:right="110"/>
        <w:contextualSpacing/>
        <w:jc w:val="both"/>
        <w:rPr>
          <w:rFonts w:ascii="Arial" w:eastAsia="Calibri" w:hAnsi="Arial" w:cs="Arial"/>
          <w:color w:val="000000" w:themeColor="text1"/>
        </w:rPr>
      </w:pPr>
      <w:r w:rsidRPr="00235C36">
        <w:rPr>
          <w:rFonts w:ascii="Arial" w:eastAsia="Calibri" w:hAnsi="Arial" w:cs="Arial"/>
          <w:color w:val="000000" w:themeColor="text1"/>
        </w:rPr>
        <w:t>Les médias communautaires</w:t>
      </w:r>
    </w:p>
    <w:p w:rsidR="00255680" w:rsidRDefault="00255680" w:rsidP="00255680">
      <w:pPr>
        <w:ind w:right="110"/>
        <w:contextualSpacing/>
        <w:jc w:val="both"/>
        <w:rPr>
          <w:rFonts w:ascii="Arial" w:eastAsia="Calibri" w:hAnsi="Arial" w:cs="Arial"/>
          <w:color w:val="000000" w:themeColor="text1"/>
        </w:rPr>
      </w:pPr>
    </w:p>
    <w:p w:rsidR="00255680" w:rsidRPr="00F76069" w:rsidRDefault="00A561B5" w:rsidP="00255680">
      <w:pPr>
        <w:ind w:right="110"/>
        <w:contextualSpacing/>
        <w:jc w:val="both"/>
        <w:rPr>
          <w:rFonts w:ascii="Arial" w:eastAsia="Calibri" w:hAnsi="Arial" w:cs="Arial"/>
          <w:b/>
          <w:color w:val="000000" w:themeColor="text1"/>
        </w:rPr>
      </w:pPr>
      <w:r w:rsidRPr="00F76069">
        <w:rPr>
          <w:rFonts w:ascii="Arial" w:eastAsia="Calibri" w:hAnsi="Arial" w:cs="Arial"/>
          <w:b/>
          <w:color w:val="000000" w:themeColor="text1"/>
        </w:rPr>
        <w:t>METHODOLOGIE DE L’ACTION</w:t>
      </w:r>
    </w:p>
    <w:p w:rsidR="00255680" w:rsidRDefault="00255680" w:rsidP="00255680">
      <w:pPr>
        <w:tabs>
          <w:tab w:val="left" w:pos="3570"/>
        </w:tabs>
        <w:spacing w:after="160" w:line="360" w:lineRule="auto"/>
        <w:jc w:val="both"/>
        <w:rPr>
          <w:rFonts w:ascii="Arial" w:eastAsia="Calibri" w:hAnsi="Arial" w:cs="Arial"/>
          <w:color w:val="000000" w:themeColor="text1"/>
        </w:rPr>
      </w:pPr>
      <w:r w:rsidRPr="00235C36">
        <w:rPr>
          <w:rFonts w:ascii="Arial" w:eastAsia="Calibri" w:hAnsi="Arial" w:cs="Arial"/>
          <w:color w:val="000000" w:themeColor="text1"/>
        </w:rPr>
        <w:t xml:space="preserve">La méthodologie préconisée ici ce sont les échanges, les discussions, les jeux, les sketches, les matches des incollables.  </w:t>
      </w:r>
    </w:p>
    <w:p w:rsidR="00A561B5" w:rsidRDefault="00A561B5" w:rsidP="00255680">
      <w:pPr>
        <w:tabs>
          <w:tab w:val="left" w:pos="3570"/>
        </w:tabs>
        <w:spacing w:after="160" w:line="360" w:lineRule="auto"/>
        <w:jc w:val="both"/>
        <w:rPr>
          <w:rFonts w:ascii="Arial" w:eastAsia="Calibri" w:hAnsi="Arial" w:cs="Arial"/>
          <w:color w:val="000000" w:themeColor="text1"/>
        </w:rPr>
      </w:pPr>
    </w:p>
    <w:p w:rsidR="00BE3D6F" w:rsidRPr="00F76069" w:rsidRDefault="00A561B5" w:rsidP="00255680">
      <w:pPr>
        <w:tabs>
          <w:tab w:val="left" w:pos="3570"/>
        </w:tabs>
        <w:spacing w:after="160" w:line="360" w:lineRule="auto"/>
        <w:jc w:val="both"/>
        <w:rPr>
          <w:rFonts w:ascii="Arial" w:eastAsia="Calibri" w:hAnsi="Arial" w:cs="Arial"/>
          <w:b/>
        </w:rPr>
      </w:pPr>
      <w:r w:rsidRPr="00F76069">
        <w:rPr>
          <w:rFonts w:ascii="Arial" w:eastAsia="Calibri" w:hAnsi="Arial" w:cs="Arial"/>
          <w:b/>
        </w:rPr>
        <w:t>ORGANISATION DES SEANCES DE SENSIBILISATION</w:t>
      </w:r>
    </w:p>
    <w:p w:rsidR="00BE3D6F" w:rsidRDefault="00BE3D6F" w:rsidP="00255680">
      <w:pPr>
        <w:tabs>
          <w:tab w:val="left" w:pos="3570"/>
        </w:tabs>
        <w:spacing w:after="160" w:line="360" w:lineRule="auto"/>
        <w:jc w:val="both"/>
        <w:rPr>
          <w:rFonts w:ascii="Arial" w:eastAsia="Calibri" w:hAnsi="Arial" w:cs="Arial"/>
        </w:rPr>
      </w:pPr>
      <w:r>
        <w:rPr>
          <w:rFonts w:ascii="Arial" w:eastAsia="Calibri" w:hAnsi="Arial" w:cs="Arial"/>
        </w:rPr>
        <w:t>Les activités qui meubleront ces rencontres de masse seront :</w:t>
      </w:r>
    </w:p>
    <w:p w:rsidR="00C11A5B" w:rsidRDefault="00C11A5B" w:rsidP="00C11A5B">
      <w:pPr>
        <w:pStyle w:val="Paragraphedeliste"/>
        <w:numPr>
          <w:ilvl w:val="0"/>
          <w:numId w:val="3"/>
        </w:numPr>
        <w:tabs>
          <w:tab w:val="left" w:pos="3570"/>
        </w:tabs>
        <w:spacing w:after="160" w:line="360" w:lineRule="auto"/>
        <w:jc w:val="both"/>
        <w:rPr>
          <w:rFonts w:ascii="Arial" w:eastAsia="Calibri" w:hAnsi="Arial" w:cs="Arial"/>
        </w:rPr>
      </w:pPr>
      <w:r>
        <w:rPr>
          <w:rFonts w:ascii="Arial" w:eastAsia="Calibri" w:hAnsi="Arial" w:cs="Arial"/>
        </w:rPr>
        <w:t>L’espace sensibilisation et information de masse</w:t>
      </w:r>
    </w:p>
    <w:p w:rsidR="00C11A5B" w:rsidRDefault="00C11A5B" w:rsidP="00C11A5B">
      <w:pPr>
        <w:tabs>
          <w:tab w:val="left" w:pos="3570"/>
        </w:tabs>
        <w:spacing w:after="160" w:line="360" w:lineRule="auto"/>
        <w:jc w:val="both"/>
        <w:rPr>
          <w:rFonts w:ascii="Arial" w:eastAsia="Calibri" w:hAnsi="Arial" w:cs="Arial"/>
        </w:rPr>
      </w:pPr>
      <w:r>
        <w:rPr>
          <w:rFonts w:ascii="Arial" w:eastAsia="Calibri" w:hAnsi="Arial" w:cs="Arial"/>
        </w:rPr>
        <w:t>Cet espace constituera l’ossature centrale de l’activité. Elle s’articulera autour de 3 thématiques essentielles :</w:t>
      </w:r>
    </w:p>
    <w:p w:rsidR="00C11A5B" w:rsidRDefault="00C11A5B" w:rsidP="00C11A5B">
      <w:pPr>
        <w:jc w:val="both"/>
        <w:rPr>
          <w:rFonts w:ascii="Arial" w:hAnsi="Arial" w:cs="Arial"/>
          <w:sz w:val="20"/>
          <w:szCs w:val="20"/>
        </w:rPr>
      </w:pPr>
      <w:r w:rsidRPr="00A71050">
        <w:rPr>
          <w:rFonts w:ascii="Arial" w:hAnsi="Arial" w:cs="Arial"/>
          <w:sz w:val="20"/>
          <w:szCs w:val="20"/>
        </w:rPr>
        <w:t>PREMIERE AXE DE SENSIBILISATION</w:t>
      </w:r>
      <w:r>
        <w:rPr>
          <w:rFonts w:ascii="Arial" w:hAnsi="Arial" w:cs="Arial"/>
          <w:sz w:val="20"/>
          <w:szCs w:val="20"/>
        </w:rPr>
        <w:t xml:space="preserve"> : </w:t>
      </w:r>
      <w:r w:rsidRPr="00A71050">
        <w:rPr>
          <w:rFonts w:ascii="Arial" w:hAnsi="Arial" w:cs="Arial"/>
          <w:sz w:val="20"/>
          <w:szCs w:val="20"/>
        </w:rPr>
        <w:t>Les principes de l’assistance humanitaire</w:t>
      </w:r>
    </w:p>
    <w:p w:rsidR="00C11A5B" w:rsidRDefault="00C11A5B" w:rsidP="00C11A5B">
      <w:pPr>
        <w:rPr>
          <w:rFonts w:ascii="Arial" w:hAnsi="Arial" w:cs="Arial"/>
          <w:sz w:val="20"/>
          <w:szCs w:val="20"/>
        </w:rPr>
      </w:pPr>
      <w:r w:rsidRPr="00A71050">
        <w:rPr>
          <w:rFonts w:ascii="Arial" w:hAnsi="Arial" w:cs="Arial"/>
          <w:sz w:val="20"/>
          <w:szCs w:val="20"/>
        </w:rPr>
        <w:t>SECOND AXE DE SENSIBILISATION</w:t>
      </w:r>
      <w:r>
        <w:rPr>
          <w:rFonts w:ascii="Arial" w:hAnsi="Arial" w:cs="Arial"/>
          <w:sz w:val="20"/>
          <w:szCs w:val="20"/>
        </w:rPr>
        <w:t xml:space="preserve"> : </w:t>
      </w:r>
      <w:r w:rsidRPr="00A71050">
        <w:rPr>
          <w:rFonts w:ascii="Arial" w:hAnsi="Arial" w:cs="Arial"/>
          <w:sz w:val="20"/>
          <w:szCs w:val="20"/>
        </w:rPr>
        <w:t>C’est quoi la PEAS ?</w:t>
      </w:r>
    </w:p>
    <w:p w:rsidR="00C11A5B" w:rsidRPr="00C11A5B" w:rsidRDefault="00C11A5B" w:rsidP="00C11A5B">
      <w:pPr>
        <w:rPr>
          <w:rFonts w:ascii="Arial" w:hAnsi="Arial" w:cs="Arial"/>
          <w:sz w:val="20"/>
          <w:szCs w:val="20"/>
        </w:rPr>
      </w:pPr>
      <w:r w:rsidRPr="00A71050">
        <w:rPr>
          <w:rFonts w:ascii="Arial" w:hAnsi="Arial" w:cs="Arial"/>
          <w:sz w:val="20"/>
          <w:szCs w:val="20"/>
        </w:rPr>
        <w:lastRenderedPageBreak/>
        <w:t>DERNIER AXE DE SENSIBILISATION</w:t>
      </w:r>
      <w:r>
        <w:rPr>
          <w:rFonts w:ascii="Arial" w:hAnsi="Arial" w:cs="Arial"/>
          <w:sz w:val="20"/>
          <w:szCs w:val="20"/>
        </w:rPr>
        <w:t xml:space="preserve"> : </w:t>
      </w:r>
      <w:bookmarkStart w:id="0" w:name="_GoBack"/>
      <w:bookmarkEnd w:id="0"/>
      <w:r w:rsidRPr="00A71050">
        <w:rPr>
          <w:rFonts w:ascii="Arial" w:hAnsi="Arial" w:cs="Arial"/>
          <w:sz w:val="20"/>
          <w:szCs w:val="20"/>
        </w:rPr>
        <w:t>Mécanises de remontée des plaintes et importance de dénonciation</w:t>
      </w:r>
    </w:p>
    <w:p w:rsidR="00BE3D6F" w:rsidRDefault="00B503E2" w:rsidP="00BE3D6F">
      <w:pPr>
        <w:pStyle w:val="Paragraphedeliste"/>
        <w:numPr>
          <w:ilvl w:val="0"/>
          <w:numId w:val="3"/>
        </w:numPr>
        <w:tabs>
          <w:tab w:val="left" w:pos="3570"/>
        </w:tabs>
        <w:spacing w:after="160" w:line="360" w:lineRule="auto"/>
        <w:jc w:val="both"/>
        <w:rPr>
          <w:rFonts w:ascii="Arial" w:eastAsia="Calibri" w:hAnsi="Arial" w:cs="Arial"/>
        </w:rPr>
      </w:pPr>
      <w:r>
        <w:rPr>
          <w:rFonts w:ascii="Arial" w:eastAsia="Calibri" w:hAnsi="Arial" w:cs="Arial"/>
        </w:rPr>
        <w:t>Les cliniques d’écoute active</w:t>
      </w:r>
      <w:r w:rsidR="00BE3D6F">
        <w:rPr>
          <w:rFonts w:ascii="Arial" w:eastAsia="Calibri" w:hAnsi="Arial" w:cs="Arial"/>
        </w:rPr>
        <w:t xml:space="preserve"> des personnes</w:t>
      </w:r>
    </w:p>
    <w:p w:rsidR="00BE3D6F" w:rsidRPr="00BE3D6F" w:rsidRDefault="00BE3D6F" w:rsidP="00BE3D6F">
      <w:pPr>
        <w:tabs>
          <w:tab w:val="left" w:pos="3570"/>
        </w:tabs>
        <w:spacing w:after="160" w:line="360" w:lineRule="auto"/>
        <w:jc w:val="both"/>
        <w:rPr>
          <w:rFonts w:ascii="Arial" w:eastAsia="Calibri" w:hAnsi="Arial" w:cs="Arial"/>
        </w:rPr>
      </w:pPr>
      <w:r>
        <w:rPr>
          <w:rFonts w:ascii="Arial" w:eastAsia="Calibri" w:hAnsi="Arial" w:cs="Arial"/>
        </w:rPr>
        <w:t xml:space="preserve">Un lieu </w:t>
      </w:r>
      <w:r w:rsidR="00273281">
        <w:rPr>
          <w:rFonts w:ascii="Arial" w:eastAsia="Calibri" w:hAnsi="Arial" w:cs="Arial"/>
        </w:rPr>
        <w:t xml:space="preserve">discret </w:t>
      </w:r>
      <w:r>
        <w:rPr>
          <w:rFonts w:ascii="Arial" w:eastAsia="Calibri" w:hAnsi="Arial" w:cs="Arial"/>
        </w:rPr>
        <w:t xml:space="preserve">sera </w:t>
      </w:r>
      <w:r w:rsidR="00273281">
        <w:rPr>
          <w:rFonts w:ascii="Arial" w:eastAsia="Calibri" w:hAnsi="Arial" w:cs="Arial"/>
        </w:rPr>
        <w:t>aménagé</w:t>
      </w:r>
      <w:r>
        <w:rPr>
          <w:rFonts w:ascii="Arial" w:eastAsia="Calibri" w:hAnsi="Arial" w:cs="Arial"/>
        </w:rPr>
        <w:t xml:space="preserve"> per</w:t>
      </w:r>
      <w:r w:rsidR="00B503E2">
        <w:rPr>
          <w:rFonts w:ascii="Arial" w:eastAsia="Calibri" w:hAnsi="Arial" w:cs="Arial"/>
        </w:rPr>
        <w:t>mettant des rencontres d’écoute</w:t>
      </w:r>
      <w:r>
        <w:rPr>
          <w:rFonts w:ascii="Arial" w:eastAsia="Calibri" w:hAnsi="Arial" w:cs="Arial"/>
        </w:rPr>
        <w:t xml:space="preserve"> et d’échange entre les bénéficiaires et la travailleuse psychosociale. Ce cadre permettra aux différentes personnes</w:t>
      </w:r>
      <w:r w:rsidR="00B503E2">
        <w:rPr>
          <w:rFonts w:ascii="Arial" w:eastAsia="Calibri" w:hAnsi="Arial" w:cs="Arial"/>
        </w:rPr>
        <w:t xml:space="preserve"> victimes ou témoins ou simplement affectées par une situation</w:t>
      </w:r>
      <w:r>
        <w:rPr>
          <w:rFonts w:ascii="Arial" w:eastAsia="Calibri" w:hAnsi="Arial" w:cs="Arial"/>
        </w:rPr>
        <w:t xml:space="preserve"> d’exposer leurs problèmes notamment ceux en lien avec les actes de EAS dont ils ou elles auraient été victimes. </w:t>
      </w:r>
    </w:p>
    <w:p w:rsidR="00BE3D6F" w:rsidRDefault="00BE3D6F" w:rsidP="00BE3D6F">
      <w:pPr>
        <w:pStyle w:val="Paragraphedeliste"/>
        <w:numPr>
          <w:ilvl w:val="0"/>
          <w:numId w:val="3"/>
        </w:numPr>
        <w:tabs>
          <w:tab w:val="left" w:pos="3570"/>
        </w:tabs>
        <w:spacing w:after="160" w:line="360" w:lineRule="auto"/>
        <w:jc w:val="both"/>
        <w:rPr>
          <w:rFonts w:ascii="Arial" w:eastAsia="Calibri" w:hAnsi="Arial" w:cs="Arial"/>
        </w:rPr>
      </w:pPr>
      <w:r>
        <w:rPr>
          <w:rFonts w:ascii="Arial" w:eastAsia="Calibri" w:hAnsi="Arial" w:cs="Arial"/>
        </w:rPr>
        <w:t>Les matchs des incollables</w:t>
      </w:r>
    </w:p>
    <w:p w:rsidR="00486E9F" w:rsidRPr="00486E9F" w:rsidRDefault="00486E9F" w:rsidP="00486E9F">
      <w:pPr>
        <w:tabs>
          <w:tab w:val="left" w:pos="3570"/>
        </w:tabs>
        <w:spacing w:after="160" w:line="360" w:lineRule="auto"/>
        <w:jc w:val="both"/>
        <w:rPr>
          <w:rFonts w:ascii="Arial" w:eastAsia="Calibri" w:hAnsi="Arial" w:cs="Arial"/>
        </w:rPr>
      </w:pPr>
      <w:r>
        <w:rPr>
          <w:rFonts w:ascii="Arial" w:eastAsia="Calibri" w:hAnsi="Arial" w:cs="Arial"/>
        </w:rPr>
        <w:t xml:space="preserve">Tout au long de la séance, des questions seront posées à l’assistance. Tout le monde pourra y </w:t>
      </w:r>
      <w:r w:rsidR="00583E18">
        <w:rPr>
          <w:rFonts w:ascii="Arial" w:eastAsia="Calibri" w:hAnsi="Arial" w:cs="Arial"/>
        </w:rPr>
        <w:t>répondre</w:t>
      </w:r>
      <w:r>
        <w:rPr>
          <w:rFonts w:ascii="Arial" w:eastAsia="Calibri" w:hAnsi="Arial" w:cs="Arial"/>
        </w:rPr>
        <w:t xml:space="preserve">. </w:t>
      </w:r>
    </w:p>
    <w:p w:rsidR="00BE3D6F" w:rsidRDefault="00BE3D6F" w:rsidP="00BE3D6F">
      <w:pPr>
        <w:pStyle w:val="Paragraphedeliste"/>
        <w:numPr>
          <w:ilvl w:val="0"/>
          <w:numId w:val="3"/>
        </w:numPr>
        <w:tabs>
          <w:tab w:val="left" w:pos="3570"/>
        </w:tabs>
        <w:spacing w:after="160" w:line="360" w:lineRule="auto"/>
        <w:jc w:val="both"/>
        <w:rPr>
          <w:rFonts w:ascii="Arial" w:eastAsia="Calibri" w:hAnsi="Arial" w:cs="Arial"/>
        </w:rPr>
      </w:pPr>
      <w:r>
        <w:rPr>
          <w:rFonts w:ascii="Arial" w:eastAsia="Calibri" w:hAnsi="Arial" w:cs="Arial"/>
        </w:rPr>
        <w:t>Les sketches sur les aspects liés à la PEAS</w:t>
      </w:r>
    </w:p>
    <w:p w:rsidR="00486E9F" w:rsidRPr="00486E9F" w:rsidRDefault="00486E9F" w:rsidP="00486E9F">
      <w:pPr>
        <w:tabs>
          <w:tab w:val="left" w:pos="3570"/>
        </w:tabs>
        <w:spacing w:after="160" w:line="360" w:lineRule="auto"/>
        <w:jc w:val="both"/>
        <w:rPr>
          <w:rFonts w:ascii="Arial" w:eastAsia="Calibri" w:hAnsi="Arial" w:cs="Arial"/>
        </w:rPr>
      </w:pPr>
      <w:r>
        <w:rPr>
          <w:rFonts w:ascii="Arial" w:eastAsia="Calibri" w:hAnsi="Arial" w:cs="Arial"/>
        </w:rPr>
        <w:t xml:space="preserve">On aura 3 passages de scènes </w:t>
      </w:r>
      <w:r w:rsidR="00583E18">
        <w:rPr>
          <w:rFonts w:ascii="Arial" w:eastAsia="Calibri" w:hAnsi="Arial" w:cs="Arial"/>
        </w:rPr>
        <w:t>théâtrales</w:t>
      </w:r>
      <w:r>
        <w:rPr>
          <w:rFonts w:ascii="Arial" w:eastAsia="Calibri" w:hAnsi="Arial" w:cs="Arial"/>
        </w:rPr>
        <w:t xml:space="preserve"> sur les aspects liés à la PEAS. Ces scènes doivent être montées à l’avance et bien préparée par les acteurs.</w:t>
      </w:r>
    </w:p>
    <w:p w:rsidR="00BE3D6F" w:rsidRDefault="00BE3D6F" w:rsidP="00BE3D6F">
      <w:pPr>
        <w:pStyle w:val="Paragraphedeliste"/>
        <w:numPr>
          <w:ilvl w:val="0"/>
          <w:numId w:val="3"/>
        </w:numPr>
        <w:tabs>
          <w:tab w:val="left" w:pos="3570"/>
        </w:tabs>
        <w:spacing w:after="160" w:line="360" w:lineRule="auto"/>
        <w:jc w:val="both"/>
        <w:rPr>
          <w:rFonts w:ascii="Arial" w:eastAsia="Calibri" w:hAnsi="Arial" w:cs="Arial"/>
        </w:rPr>
      </w:pPr>
      <w:r>
        <w:rPr>
          <w:rFonts w:ascii="Arial" w:eastAsia="Calibri" w:hAnsi="Arial" w:cs="Arial"/>
        </w:rPr>
        <w:t>Les danses traditionnelles</w:t>
      </w:r>
    </w:p>
    <w:p w:rsidR="00486E9F" w:rsidRPr="00486E9F" w:rsidRDefault="00273281" w:rsidP="00486E9F">
      <w:pPr>
        <w:tabs>
          <w:tab w:val="left" w:pos="3570"/>
        </w:tabs>
        <w:spacing w:after="160" w:line="360" w:lineRule="auto"/>
        <w:jc w:val="both"/>
        <w:rPr>
          <w:rFonts w:ascii="Arial" w:eastAsia="Calibri" w:hAnsi="Arial" w:cs="Arial"/>
        </w:rPr>
      </w:pPr>
      <w:r>
        <w:rPr>
          <w:rFonts w:ascii="Arial" w:eastAsia="Calibri" w:hAnsi="Arial" w:cs="Arial"/>
        </w:rPr>
        <w:t>Deux (2</w:t>
      </w:r>
      <w:r w:rsidR="00486E9F">
        <w:rPr>
          <w:rFonts w:ascii="Arial" w:eastAsia="Calibri" w:hAnsi="Arial" w:cs="Arial"/>
        </w:rPr>
        <w:t>) groupes de danses traditionnelles seront mobilisées. Il sera fort intéressant</w:t>
      </w:r>
      <w:r>
        <w:rPr>
          <w:rFonts w:ascii="Arial" w:eastAsia="Calibri" w:hAnsi="Arial" w:cs="Arial"/>
        </w:rPr>
        <w:t xml:space="preserve"> que les 2</w:t>
      </w:r>
      <w:r w:rsidR="00486E9F">
        <w:rPr>
          <w:rFonts w:ascii="Arial" w:eastAsia="Calibri" w:hAnsi="Arial" w:cs="Arial"/>
        </w:rPr>
        <w:t xml:space="preserve"> groupes soient de cultures distinctes.</w:t>
      </w:r>
    </w:p>
    <w:p w:rsidR="00BE3D6F" w:rsidRDefault="00BE3D6F" w:rsidP="00BE3D6F">
      <w:pPr>
        <w:pStyle w:val="Paragraphedeliste"/>
        <w:numPr>
          <w:ilvl w:val="0"/>
          <w:numId w:val="3"/>
        </w:numPr>
        <w:tabs>
          <w:tab w:val="left" w:pos="3570"/>
        </w:tabs>
        <w:spacing w:after="160" w:line="360" w:lineRule="auto"/>
        <w:jc w:val="both"/>
        <w:rPr>
          <w:rFonts w:ascii="Arial" w:eastAsia="Calibri" w:hAnsi="Arial" w:cs="Arial"/>
        </w:rPr>
      </w:pPr>
      <w:r>
        <w:rPr>
          <w:rFonts w:ascii="Arial" w:eastAsia="Calibri" w:hAnsi="Arial" w:cs="Arial"/>
        </w:rPr>
        <w:t>Jeux concours</w:t>
      </w:r>
    </w:p>
    <w:p w:rsidR="00486E9F" w:rsidRPr="00486E9F" w:rsidRDefault="00486E9F" w:rsidP="00486E9F">
      <w:pPr>
        <w:tabs>
          <w:tab w:val="left" w:pos="3570"/>
        </w:tabs>
        <w:spacing w:after="160" w:line="360" w:lineRule="auto"/>
        <w:jc w:val="both"/>
        <w:rPr>
          <w:rFonts w:ascii="Arial" w:eastAsia="Calibri" w:hAnsi="Arial" w:cs="Arial"/>
        </w:rPr>
      </w:pPr>
      <w:r>
        <w:rPr>
          <w:rFonts w:ascii="Arial" w:eastAsia="Calibri" w:hAnsi="Arial" w:cs="Arial"/>
        </w:rPr>
        <w:t xml:space="preserve">Quatre (4) groupes seront requalifiés d’avance pour competir au jeu concours. Il s’agira 2 groupes associatifs des femmes, 1 groupe de jeunes garçons et 1 groupe de jeunes filles. Chaque groupe competira avec 3 représentants sur scène. Le concours se </w:t>
      </w:r>
      <w:r w:rsidR="00583E18">
        <w:rPr>
          <w:rFonts w:ascii="Arial" w:eastAsia="Calibri" w:hAnsi="Arial" w:cs="Arial"/>
        </w:rPr>
        <w:t>déroulera</w:t>
      </w:r>
      <w:r>
        <w:rPr>
          <w:rFonts w:ascii="Arial" w:eastAsia="Calibri" w:hAnsi="Arial" w:cs="Arial"/>
        </w:rPr>
        <w:t xml:space="preserve"> sur 2 temps : </w:t>
      </w:r>
      <w:r w:rsidR="00583E18">
        <w:rPr>
          <w:rFonts w:ascii="Arial" w:eastAsia="Calibri" w:hAnsi="Arial" w:cs="Arial"/>
        </w:rPr>
        <w:t>une phase</w:t>
      </w:r>
      <w:r>
        <w:rPr>
          <w:rFonts w:ascii="Arial" w:eastAsia="Calibri" w:hAnsi="Arial" w:cs="Arial"/>
        </w:rPr>
        <w:t xml:space="preserve"> de qualification</w:t>
      </w:r>
      <w:r w:rsidR="00583E18">
        <w:rPr>
          <w:rFonts w:ascii="Arial" w:eastAsia="Calibri" w:hAnsi="Arial" w:cs="Arial"/>
        </w:rPr>
        <w:t xml:space="preserve"> sur tirage au sort</w:t>
      </w:r>
      <w:r>
        <w:rPr>
          <w:rFonts w:ascii="Arial" w:eastAsia="Calibri" w:hAnsi="Arial" w:cs="Arial"/>
        </w:rPr>
        <w:t xml:space="preserve"> et une phase de finale</w:t>
      </w:r>
      <w:r w:rsidR="00583E18">
        <w:rPr>
          <w:rFonts w:ascii="Arial" w:eastAsia="Calibri" w:hAnsi="Arial" w:cs="Arial"/>
        </w:rPr>
        <w:t xml:space="preserve"> des deux meilleurs groupes.</w:t>
      </w:r>
    </w:p>
    <w:p w:rsidR="00583E18" w:rsidRDefault="00BE3D6F" w:rsidP="00BE3D6F">
      <w:pPr>
        <w:pStyle w:val="Paragraphedeliste"/>
        <w:numPr>
          <w:ilvl w:val="0"/>
          <w:numId w:val="3"/>
        </w:numPr>
        <w:tabs>
          <w:tab w:val="left" w:pos="3570"/>
        </w:tabs>
        <w:spacing w:after="160" w:line="360" w:lineRule="auto"/>
        <w:jc w:val="both"/>
        <w:rPr>
          <w:rFonts w:ascii="Arial" w:eastAsia="Calibri" w:hAnsi="Arial" w:cs="Arial"/>
        </w:rPr>
      </w:pPr>
      <w:r>
        <w:rPr>
          <w:rFonts w:ascii="Arial" w:eastAsia="Calibri" w:hAnsi="Arial" w:cs="Arial"/>
        </w:rPr>
        <w:t>Caravanes mobiles de sensibilisation</w:t>
      </w:r>
    </w:p>
    <w:p w:rsidR="00BE3D6F" w:rsidRPr="00583E18" w:rsidRDefault="00583E18" w:rsidP="00583E18">
      <w:pPr>
        <w:tabs>
          <w:tab w:val="left" w:pos="3570"/>
        </w:tabs>
        <w:spacing w:after="160" w:line="360" w:lineRule="auto"/>
        <w:jc w:val="both"/>
        <w:rPr>
          <w:rFonts w:ascii="Arial" w:eastAsia="Calibri" w:hAnsi="Arial" w:cs="Arial"/>
        </w:rPr>
      </w:pPr>
      <w:r>
        <w:rPr>
          <w:rFonts w:ascii="Arial" w:eastAsia="Calibri" w:hAnsi="Arial" w:cs="Arial"/>
        </w:rPr>
        <w:t>A la veille de la journée de la sensibilisation, une caravane mobile de sensibilisation arpentera toutes les artères de la localité pour sensibiliser davantage, accentuer l’information des populations sur les questions liées à la PEAS.</w:t>
      </w:r>
      <w:r w:rsidR="00BE3D6F" w:rsidRPr="00583E18">
        <w:rPr>
          <w:rFonts w:ascii="Arial" w:eastAsia="Calibri" w:hAnsi="Arial" w:cs="Arial"/>
        </w:rPr>
        <w:t xml:space="preserve"> </w:t>
      </w:r>
    </w:p>
    <w:p w:rsidR="00BE3D6F" w:rsidRDefault="00BE3D6F" w:rsidP="00BE3D6F">
      <w:pPr>
        <w:pStyle w:val="Paragraphedeliste"/>
        <w:numPr>
          <w:ilvl w:val="0"/>
          <w:numId w:val="3"/>
        </w:numPr>
        <w:tabs>
          <w:tab w:val="left" w:pos="3570"/>
        </w:tabs>
        <w:spacing w:after="160" w:line="360" w:lineRule="auto"/>
        <w:jc w:val="both"/>
        <w:rPr>
          <w:rFonts w:ascii="Arial" w:eastAsia="Calibri" w:hAnsi="Arial" w:cs="Arial"/>
        </w:rPr>
      </w:pPr>
      <w:r>
        <w:rPr>
          <w:rFonts w:ascii="Arial" w:eastAsia="Calibri" w:hAnsi="Arial" w:cs="Arial"/>
        </w:rPr>
        <w:t>Couverture médiatique</w:t>
      </w:r>
    </w:p>
    <w:p w:rsidR="00BE3D6F" w:rsidRDefault="00583E18" w:rsidP="00BE3D6F">
      <w:pPr>
        <w:tabs>
          <w:tab w:val="left" w:pos="3570"/>
        </w:tabs>
        <w:spacing w:after="160" w:line="360" w:lineRule="auto"/>
        <w:jc w:val="both"/>
        <w:rPr>
          <w:rFonts w:ascii="Arial" w:eastAsia="Calibri" w:hAnsi="Arial" w:cs="Arial"/>
        </w:rPr>
      </w:pPr>
      <w:r>
        <w:rPr>
          <w:rFonts w:ascii="Arial" w:eastAsia="Calibri" w:hAnsi="Arial" w:cs="Arial"/>
        </w:rPr>
        <w:t>La radio communautaire assurera la couverture médiatique de l’activité avant, pendant et après.</w:t>
      </w:r>
    </w:p>
    <w:p w:rsidR="00583E18" w:rsidRDefault="00A561B5" w:rsidP="00BE3D6F">
      <w:pPr>
        <w:tabs>
          <w:tab w:val="left" w:pos="3570"/>
        </w:tabs>
        <w:spacing w:after="160" w:line="360" w:lineRule="auto"/>
        <w:jc w:val="both"/>
        <w:rPr>
          <w:rFonts w:ascii="Arial" w:eastAsia="Times New Roman" w:hAnsi="Arial" w:cs="Arial"/>
          <w:b/>
          <w:bCs/>
          <w:noProof/>
          <w:color w:val="000000" w:themeColor="text1"/>
        </w:rPr>
      </w:pPr>
      <w:r w:rsidRPr="00235C36">
        <w:rPr>
          <w:rFonts w:ascii="Arial" w:eastAsia="Times New Roman" w:hAnsi="Arial" w:cs="Arial"/>
          <w:b/>
          <w:bCs/>
          <w:noProof/>
          <w:color w:val="000000" w:themeColor="text1"/>
        </w:rPr>
        <w:t>LIEUX DES RENCONTRES</w:t>
      </w:r>
    </w:p>
    <w:p w:rsidR="00273281" w:rsidRDefault="00273281" w:rsidP="00BE3D6F">
      <w:pPr>
        <w:tabs>
          <w:tab w:val="left" w:pos="3570"/>
        </w:tabs>
        <w:spacing w:after="160" w:line="360" w:lineRule="auto"/>
        <w:jc w:val="both"/>
        <w:rPr>
          <w:rFonts w:ascii="Arial" w:eastAsia="Calibri" w:hAnsi="Arial" w:cs="Arial"/>
          <w:color w:val="000000" w:themeColor="text1"/>
        </w:rPr>
      </w:pPr>
      <w:r w:rsidRPr="00235C36">
        <w:rPr>
          <w:rFonts w:ascii="Arial" w:eastAsia="Calibri" w:hAnsi="Arial" w:cs="Arial"/>
          <w:color w:val="000000" w:themeColor="text1"/>
        </w:rPr>
        <w:lastRenderedPageBreak/>
        <w:t xml:space="preserve">Les rencontres se tiendront dans les communautés de </w:t>
      </w:r>
      <w:proofErr w:type="spellStart"/>
      <w:r w:rsidRPr="00235C36">
        <w:rPr>
          <w:rFonts w:ascii="Arial" w:eastAsia="Calibri" w:hAnsi="Arial" w:cs="Arial"/>
          <w:color w:val="000000" w:themeColor="text1"/>
        </w:rPr>
        <w:t>Zamai</w:t>
      </w:r>
      <w:proofErr w:type="spellEnd"/>
      <w:r w:rsidRPr="00235C36">
        <w:rPr>
          <w:rFonts w:ascii="Arial" w:eastAsia="Calibri" w:hAnsi="Arial" w:cs="Arial"/>
          <w:color w:val="000000" w:themeColor="text1"/>
        </w:rPr>
        <w:t xml:space="preserve"> à </w:t>
      </w:r>
      <w:proofErr w:type="spellStart"/>
      <w:r w:rsidRPr="00235C36">
        <w:rPr>
          <w:rFonts w:ascii="Arial" w:eastAsia="Calibri" w:hAnsi="Arial" w:cs="Arial"/>
          <w:color w:val="000000" w:themeColor="text1"/>
        </w:rPr>
        <w:t>Mozogo</w:t>
      </w:r>
      <w:proofErr w:type="spellEnd"/>
      <w:r w:rsidRPr="00235C36">
        <w:rPr>
          <w:rFonts w:ascii="Arial" w:eastAsia="Calibri" w:hAnsi="Arial" w:cs="Arial"/>
          <w:color w:val="000000" w:themeColor="text1"/>
        </w:rPr>
        <w:t xml:space="preserve"> </w:t>
      </w:r>
    </w:p>
    <w:p w:rsidR="00273281" w:rsidRPr="00273281" w:rsidRDefault="00A561B5" w:rsidP="00BE3D6F">
      <w:pPr>
        <w:tabs>
          <w:tab w:val="left" w:pos="3570"/>
        </w:tabs>
        <w:spacing w:after="160" w:line="360" w:lineRule="auto"/>
        <w:jc w:val="both"/>
        <w:rPr>
          <w:rFonts w:ascii="Arial" w:eastAsia="Calibri" w:hAnsi="Arial" w:cs="Arial"/>
          <w:b/>
          <w:color w:val="000000" w:themeColor="text1"/>
        </w:rPr>
      </w:pPr>
      <w:r>
        <w:rPr>
          <w:rFonts w:ascii="Arial" w:eastAsia="Calibri" w:hAnsi="Arial" w:cs="Arial"/>
          <w:b/>
          <w:color w:val="000000" w:themeColor="text1"/>
        </w:rPr>
        <w:t xml:space="preserve">DATE, </w:t>
      </w:r>
      <w:r w:rsidRPr="00273281">
        <w:rPr>
          <w:rFonts w:ascii="Arial" w:eastAsia="Calibri" w:hAnsi="Arial" w:cs="Arial"/>
          <w:b/>
          <w:color w:val="000000" w:themeColor="text1"/>
        </w:rPr>
        <w:t>HORAIRE ET DUREE DE L’ACTIVITE</w:t>
      </w:r>
    </w:p>
    <w:p w:rsidR="00273281" w:rsidRPr="00BE3D6F" w:rsidRDefault="00273281" w:rsidP="00BE3D6F">
      <w:pPr>
        <w:tabs>
          <w:tab w:val="left" w:pos="3570"/>
        </w:tabs>
        <w:spacing w:after="160" w:line="360" w:lineRule="auto"/>
        <w:jc w:val="both"/>
        <w:rPr>
          <w:rFonts w:ascii="Arial" w:eastAsia="Calibri" w:hAnsi="Arial" w:cs="Arial"/>
        </w:rPr>
      </w:pPr>
      <w:r>
        <w:rPr>
          <w:rFonts w:ascii="Arial" w:eastAsia="Calibri" w:hAnsi="Arial" w:cs="Arial"/>
          <w:color w:val="000000" w:themeColor="text1"/>
        </w:rPr>
        <w:t xml:space="preserve">Sous réserve de l’approbation des autorités administratives locales, nous prévoyons ces rencontres pour le </w:t>
      </w:r>
      <w:r w:rsidRPr="00F76069">
        <w:rPr>
          <w:rFonts w:ascii="Arial" w:eastAsia="Calibri" w:hAnsi="Arial" w:cs="Arial"/>
          <w:b/>
          <w:color w:val="000000" w:themeColor="text1"/>
          <w:u w:val="single"/>
        </w:rPr>
        <w:t xml:space="preserve">samedi </w:t>
      </w:r>
      <w:r w:rsidR="00F76069" w:rsidRPr="00F76069">
        <w:rPr>
          <w:rFonts w:ascii="Arial" w:eastAsia="Calibri" w:hAnsi="Arial" w:cs="Arial"/>
          <w:b/>
          <w:color w:val="000000" w:themeColor="text1"/>
          <w:u w:val="single"/>
        </w:rPr>
        <w:t>11 Décembre à</w:t>
      </w:r>
      <w:r w:rsidR="00F76069">
        <w:rPr>
          <w:rFonts w:ascii="Arial" w:eastAsia="Calibri" w:hAnsi="Arial" w:cs="Arial"/>
          <w:b/>
          <w:color w:val="000000" w:themeColor="text1"/>
          <w:u w:val="single"/>
        </w:rPr>
        <w:t xml:space="preserve"> </w:t>
      </w:r>
      <w:proofErr w:type="spellStart"/>
      <w:r w:rsidR="00F76069">
        <w:rPr>
          <w:rFonts w:ascii="Arial" w:eastAsia="Calibri" w:hAnsi="Arial" w:cs="Arial"/>
          <w:b/>
          <w:color w:val="000000" w:themeColor="text1"/>
          <w:u w:val="single"/>
        </w:rPr>
        <w:t>Zamai</w:t>
      </w:r>
      <w:proofErr w:type="spellEnd"/>
      <w:r w:rsidR="00F76069">
        <w:rPr>
          <w:rFonts w:ascii="Arial" w:eastAsia="Calibri" w:hAnsi="Arial" w:cs="Arial"/>
          <w:b/>
          <w:color w:val="000000" w:themeColor="text1"/>
          <w:u w:val="single"/>
        </w:rPr>
        <w:t xml:space="preserve"> et Dimanche 12 Décembre à</w:t>
      </w:r>
      <w:r w:rsidR="00F76069" w:rsidRPr="00F76069">
        <w:rPr>
          <w:rFonts w:ascii="Arial" w:eastAsia="Calibri" w:hAnsi="Arial" w:cs="Arial"/>
          <w:b/>
          <w:color w:val="000000" w:themeColor="text1"/>
          <w:u w:val="single"/>
        </w:rPr>
        <w:t xml:space="preserve"> </w:t>
      </w:r>
      <w:proofErr w:type="spellStart"/>
      <w:r w:rsidR="00F76069" w:rsidRPr="00F76069">
        <w:rPr>
          <w:rFonts w:ascii="Arial" w:eastAsia="Calibri" w:hAnsi="Arial" w:cs="Arial"/>
          <w:b/>
          <w:color w:val="000000" w:themeColor="text1"/>
          <w:u w:val="single"/>
        </w:rPr>
        <w:t>Mozogo</w:t>
      </w:r>
      <w:proofErr w:type="spellEnd"/>
      <w:r w:rsidR="00F76069">
        <w:rPr>
          <w:rFonts w:ascii="Arial" w:eastAsia="Calibri" w:hAnsi="Arial" w:cs="Arial"/>
          <w:color w:val="000000" w:themeColor="text1"/>
        </w:rPr>
        <w:t>. Il est prévu que c</w:t>
      </w:r>
      <w:r>
        <w:rPr>
          <w:rFonts w:ascii="Arial" w:eastAsia="Calibri" w:hAnsi="Arial" w:cs="Arial"/>
          <w:color w:val="000000" w:themeColor="text1"/>
        </w:rPr>
        <w:t xml:space="preserve">es rencontres débutent aux environs de 11h pour une durée de 2 h. </w:t>
      </w:r>
    </w:p>
    <w:p w:rsidR="00316904" w:rsidRDefault="00316904" w:rsidP="00316904">
      <w:pPr>
        <w:spacing w:after="160"/>
        <w:jc w:val="both"/>
        <w:rPr>
          <w:rFonts w:ascii="Arial" w:eastAsia="Calibri" w:hAnsi="Arial" w:cs="Arial"/>
          <w:b/>
          <w:color w:val="000000" w:themeColor="text1"/>
        </w:rPr>
      </w:pPr>
    </w:p>
    <w:p w:rsidR="00273281" w:rsidRDefault="00273281" w:rsidP="00316904">
      <w:pPr>
        <w:spacing w:after="160"/>
        <w:jc w:val="both"/>
        <w:rPr>
          <w:rFonts w:ascii="Arial" w:eastAsia="Calibri" w:hAnsi="Arial" w:cs="Arial"/>
          <w:b/>
          <w:color w:val="000000" w:themeColor="text1"/>
        </w:rPr>
      </w:pPr>
    </w:p>
    <w:p w:rsidR="00273281" w:rsidRDefault="00273281" w:rsidP="00316904">
      <w:pPr>
        <w:spacing w:after="160"/>
        <w:jc w:val="both"/>
        <w:rPr>
          <w:rFonts w:ascii="Arial" w:eastAsia="Calibri" w:hAnsi="Arial" w:cs="Arial"/>
          <w:b/>
          <w:color w:val="000000" w:themeColor="text1"/>
        </w:rPr>
      </w:pPr>
    </w:p>
    <w:p w:rsidR="00273281" w:rsidRDefault="00273281" w:rsidP="00316904">
      <w:pPr>
        <w:spacing w:after="160"/>
        <w:jc w:val="both"/>
        <w:rPr>
          <w:rFonts w:ascii="Arial" w:eastAsia="Calibri" w:hAnsi="Arial" w:cs="Arial"/>
          <w:b/>
          <w:color w:val="000000" w:themeColor="text1"/>
        </w:rPr>
      </w:pPr>
    </w:p>
    <w:p w:rsidR="00273281" w:rsidRDefault="00A561B5" w:rsidP="00316904">
      <w:pPr>
        <w:spacing w:after="160"/>
        <w:jc w:val="both"/>
        <w:rPr>
          <w:rFonts w:ascii="Arial" w:eastAsia="Calibri" w:hAnsi="Arial" w:cs="Arial"/>
          <w:b/>
          <w:color w:val="000000" w:themeColor="text1"/>
        </w:rPr>
      </w:pPr>
      <w:r>
        <w:rPr>
          <w:rFonts w:ascii="Arial" w:eastAsia="Calibri" w:hAnsi="Arial" w:cs="Arial"/>
          <w:b/>
          <w:color w:val="000000" w:themeColor="text1"/>
        </w:rPr>
        <w:t xml:space="preserve">LOGISTIQUE A MOBILISER </w:t>
      </w:r>
    </w:p>
    <w:p w:rsidR="00273281" w:rsidRPr="00F76069" w:rsidRDefault="00273281" w:rsidP="00273281">
      <w:pPr>
        <w:pStyle w:val="Paragraphedeliste"/>
        <w:numPr>
          <w:ilvl w:val="0"/>
          <w:numId w:val="3"/>
        </w:numPr>
        <w:spacing w:after="160"/>
        <w:jc w:val="both"/>
        <w:rPr>
          <w:rFonts w:ascii="Arial" w:eastAsia="Calibri" w:hAnsi="Arial" w:cs="Arial"/>
          <w:color w:val="000000" w:themeColor="text1"/>
        </w:rPr>
      </w:pPr>
      <w:r w:rsidRPr="00F76069">
        <w:rPr>
          <w:rFonts w:ascii="Arial" w:eastAsia="Calibri" w:hAnsi="Arial" w:cs="Arial"/>
          <w:color w:val="000000" w:themeColor="text1"/>
        </w:rPr>
        <w:t>Appareils de sonorisation</w:t>
      </w:r>
    </w:p>
    <w:p w:rsidR="00273281" w:rsidRPr="00F76069" w:rsidRDefault="00273281" w:rsidP="00273281">
      <w:pPr>
        <w:pStyle w:val="Paragraphedeliste"/>
        <w:numPr>
          <w:ilvl w:val="0"/>
          <w:numId w:val="3"/>
        </w:numPr>
        <w:spacing w:after="160"/>
        <w:jc w:val="both"/>
        <w:rPr>
          <w:rFonts w:ascii="Arial" w:eastAsia="Calibri" w:hAnsi="Arial" w:cs="Arial"/>
          <w:color w:val="000000" w:themeColor="text1"/>
        </w:rPr>
      </w:pPr>
      <w:r w:rsidRPr="00F76069">
        <w:rPr>
          <w:rFonts w:ascii="Arial" w:eastAsia="Calibri" w:hAnsi="Arial" w:cs="Arial"/>
          <w:color w:val="000000" w:themeColor="text1"/>
        </w:rPr>
        <w:t>Hauts parleurs ambulants</w:t>
      </w:r>
    </w:p>
    <w:p w:rsidR="00273281" w:rsidRPr="00F76069" w:rsidRDefault="00273281" w:rsidP="00273281">
      <w:pPr>
        <w:pStyle w:val="Paragraphedeliste"/>
        <w:numPr>
          <w:ilvl w:val="0"/>
          <w:numId w:val="3"/>
        </w:numPr>
        <w:spacing w:after="160"/>
        <w:jc w:val="both"/>
        <w:rPr>
          <w:rFonts w:ascii="Arial" w:eastAsia="Calibri" w:hAnsi="Arial" w:cs="Arial"/>
          <w:color w:val="000000" w:themeColor="text1"/>
        </w:rPr>
      </w:pPr>
      <w:r w:rsidRPr="00F76069">
        <w:rPr>
          <w:rFonts w:ascii="Arial" w:eastAsia="Calibri" w:hAnsi="Arial" w:cs="Arial"/>
          <w:color w:val="000000" w:themeColor="text1"/>
        </w:rPr>
        <w:t>Banderoles</w:t>
      </w:r>
    </w:p>
    <w:p w:rsidR="00273281" w:rsidRPr="00F76069" w:rsidRDefault="00273281" w:rsidP="00273281">
      <w:pPr>
        <w:pStyle w:val="Paragraphedeliste"/>
        <w:numPr>
          <w:ilvl w:val="0"/>
          <w:numId w:val="3"/>
        </w:numPr>
        <w:spacing w:after="160"/>
        <w:jc w:val="both"/>
        <w:rPr>
          <w:rFonts w:ascii="Arial" w:eastAsia="Calibri" w:hAnsi="Arial" w:cs="Arial"/>
          <w:color w:val="000000" w:themeColor="text1"/>
        </w:rPr>
      </w:pPr>
      <w:r w:rsidRPr="00F76069">
        <w:rPr>
          <w:rFonts w:ascii="Arial" w:eastAsia="Calibri" w:hAnsi="Arial" w:cs="Arial"/>
          <w:color w:val="000000" w:themeColor="text1"/>
        </w:rPr>
        <w:t>Moteurs électrogènes</w:t>
      </w:r>
    </w:p>
    <w:p w:rsidR="00273281" w:rsidRPr="00F76069" w:rsidRDefault="00F76069" w:rsidP="00273281">
      <w:pPr>
        <w:pStyle w:val="Paragraphedeliste"/>
        <w:numPr>
          <w:ilvl w:val="0"/>
          <w:numId w:val="3"/>
        </w:numPr>
        <w:spacing w:after="160"/>
        <w:jc w:val="both"/>
        <w:rPr>
          <w:rFonts w:ascii="Arial" w:eastAsia="Calibri" w:hAnsi="Arial" w:cs="Arial"/>
          <w:color w:val="000000" w:themeColor="text1"/>
        </w:rPr>
      </w:pPr>
      <w:r w:rsidRPr="00F76069">
        <w:rPr>
          <w:rFonts w:ascii="Arial" w:eastAsia="Calibri" w:hAnsi="Arial" w:cs="Arial"/>
          <w:color w:val="000000" w:themeColor="text1"/>
        </w:rPr>
        <w:t>Chaises assises</w:t>
      </w:r>
    </w:p>
    <w:p w:rsidR="00F76069" w:rsidRPr="00F76069" w:rsidRDefault="00F76069" w:rsidP="00273281">
      <w:pPr>
        <w:pStyle w:val="Paragraphedeliste"/>
        <w:numPr>
          <w:ilvl w:val="0"/>
          <w:numId w:val="3"/>
        </w:numPr>
        <w:spacing w:after="160"/>
        <w:jc w:val="both"/>
        <w:rPr>
          <w:rFonts w:ascii="Arial" w:eastAsia="Calibri" w:hAnsi="Arial" w:cs="Arial"/>
          <w:color w:val="000000" w:themeColor="text1"/>
        </w:rPr>
      </w:pPr>
      <w:r w:rsidRPr="00F76069">
        <w:rPr>
          <w:rFonts w:ascii="Arial" w:eastAsia="Calibri" w:hAnsi="Arial" w:cs="Arial"/>
          <w:color w:val="000000" w:themeColor="text1"/>
        </w:rPr>
        <w:t xml:space="preserve">Tables </w:t>
      </w:r>
    </w:p>
    <w:p w:rsidR="00316904" w:rsidRPr="00F76069" w:rsidRDefault="00316904" w:rsidP="00316904">
      <w:pPr>
        <w:spacing w:after="160"/>
        <w:jc w:val="both"/>
        <w:rPr>
          <w:rFonts w:ascii="Arial" w:eastAsia="Calibri" w:hAnsi="Arial" w:cs="Arial"/>
          <w:color w:val="000000" w:themeColor="text1"/>
        </w:rPr>
      </w:pPr>
    </w:p>
    <w:p w:rsidR="00316904" w:rsidRPr="00235C36" w:rsidRDefault="00316904" w:rsidP="00316904">
      <w:pPr>
        <w:spacing w:after="160"/>
        <w:jc w:val="both"/>
        <w:rPr>
          <w:rFonts w:ascii="Arial" w:eastAsia="Calibri" w:hAnsi="Arial" w:cs="Arial"/>
          <w:color w:val="000000" w:themeColor="text1"/>
        </w:rPr>
      </w:pPr>
    </w:p>
    <w:p w:rsidR="00316904" w:rsidRPr="00316904" w:rsidRDefault="00316904" w:rsidP="00316904">
      <w:pPr>
        <w:spacing w:after="160" w:line="259" w:lineRule="auto"/>
        <w:rPr>
          <w:rFonts w:ascii="Arial" w:eastAsia="Calibri" w:hAnsi="Arial" w:cs="Arial"/>
        </w:rPr>
      </w:pPr>
    </w:p>
    <w:p w:rsidR="00366FDB" w:rsidRDefault="00366FDB"/>
    <w:sectPr w:rsidR="00366FD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53F" w:rsidRDefault="00A4453F" w:rsidP="00F76069">
      <w:pPr>
        <w:spacing w:after="0" w:line="240" w:lineRule="auto"/>
      </w:pPr>
      <w:r>
        <w:separator/>
      </w:r>
    </w:p>
  </w:endnote>
  <w:endnote w:type="continuationSeparator" w:id="0">
    <w:p w:rsidR="00A4453F" w:rsidRDefault="00A4453F" w:rsidP="00F7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575350"/>
      <w:docPartObj>
        <w:docPartGallery w:val="Page Numbers (Bottom of Page)"/>
        <w:docPartUnique/>
      </w:docPartObj>
    </w:sdtPr>
    <w:sdtEndPr/>
    <w:sdtContent>
      <w:p w:rsidR="00F76069" w:rsidRDefault="00F76069">
        <w:pPr>
          <w:pStyle w:val="Pieddepage"/>
          <w:jc w:val="right"/>
        </w:pPr>
        <w:r>
          <w:fldChar w:fldCharType="begin"/>
        </w:r>
        <w:r>
          <w:instrText>PAGE   \* MERGEFORMAT</w:instrText>
        </w:r>
        <w:r>
          <w:fldChar w:fldCharType="separate"/>
        </w:r>
        <w:r w:rsidR="00C11A5B">
          <w:rPr>
            <w:noProof/>
          </w:rPr>
          <w:t>5</w:t>
        </w:r>
        <w:r>
          <w:fldChar w:fldCharType="end"/>
        </w:r>
      </w:p>
    </w:sdtContent>
  </w:sdt>
  <w:p w:rsidR="00F76069" w:rsidRDefault="00F7606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53F" w:rsidRDefault="00A4453F" w:rsidP="00F76069">
      <w:pPr>
        <w:spacing w:after="0" w:line="240" w:lineRule="auto"/>
      </w:pPr>
      <w:r>
        <w:separator/>
      </w:r>
    </w:p>
  </w:footnote>
  <w:footnote w:type="continuationSeparator" w:id="0">
    <w:p w:rsidR="00A4453F" w:rsidRDefault="00A4453F" w:rsidP="00F76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F1931"/>
    <w:multiLevelType w:val="hybridMultilevel"/>
    <w:tmpl w:val="15E2E5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BAB6630"/>
    <w:multiLevelType w:val="hybridMultilevel"/>
    <w:tmpl w:val="3146B3B8"/>
    <w:lvl w:ilvl="0" w:tplc="C17C6D30">
      <w:numFmt w:val="bullet"/>
      <w:lvlText w:val="-"/>
      <w:lvlJc w:val="left"/>
      <w:pPr>
        <w:ind w:left="720" w:hanging="360"/>
      </w:pPr>
      <w:rPr>
        <w:rFonts w:ascii="Baskerville Old Face" w:eastAsiaTheme="minorHAnsi" w:hAnsi="Baskerville Old Fac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E7206E"/>
    <w:multiLevelType w:val="hybridMultilevel"/>
    <w:tmpl w:val="A4F863AC"/>
    <w:lvl w:ilvl="0" w:tplc="2EBEB26E">
      <w:start w:val="3"/>
      <w:numFmt w:val="bullet"/>
      <w:lvlText w:val="-"/>
      <w:lvlJc w:val="left"/>
      <w:pPr>
        <w:ind w:left="720" w:hanging="360"/>
      </w:pPr>
      <w:rPr>
        <w:rFonts w:ascii="Arial" w:eastAsia="Times New Roman" w:hAnsi="Arial" w:cs="Corbe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54"/>
    <w:rsid w:val="000935F3"/>
    <w:rsid w:val="00110C62"/>
    <w:rsid w:val="00235C36"/>
    <w:rsid w:val="002523A2"/>
    <w:rsid w:val="00255680"/>
    <w:rsid w:val="00273281"/>
    <w:rsid w:val="00285E28"/>
    <w:rsid w:val="002F5A24"/>
    <w:rsid w:val="00316904"/>
    <w:rsid w:val="00366FDB"/>
    <w:rsid w:val="004258E3"/>
    <w:rsid w:val="00486E9F"/>
    <w:rsid w:val="005271D7"/>
    <w:rsid w:val="00536BA2"/>
    <w:rsid w:val="00556C95"/>
    <w:rsid w:val="00583E18"/>
    <w:rsid w:val="005A24A4"/>
    <w:rsid w:val="005A33A7"/>
    <w:rsid w:val="005D5F36"/>
    <w:rsid w:val="00610A88"/>
    <w:rsid w:val="00786BFE"/>
    <w:rsid w:val="007B0AA4"/>
    <w:rsid w:val="00892A14"/>
    <w:rsid w:val="008B2067"/>
    <w:rsid w:val="009A5FB0"/>
    <w:rsid w:val="009B07B2"/>
    <w:rsid w:val="009C74EE"/>
    <w:rsid w:val="009F397C"/>
    <w:rsid w:val="00A40C5B"/>
    <w:rsid w:val="00A4453F"/>
    <w:rsid w:val="00A561B5"/>
    <w:rsid w:val="00AC4D15"/>
    <w:rsid w:val="00AF13E7"/>
    <w:rsid w:val="00B503E2"/>
    <w:rsid w:val="00B71F3A"/>
    <w:rsid w:val="00BE3D6F"/>
    <w:rsid w:val="00C06D2A"/>
    <w:rsid w:val="00C11A5B"/>
    <w:rsid w:val="00C47977"/>
    <w:rsid w:val="00CD12F9"/>
    <w:rsid w:val="00E20CA5"/>
    <w:rsid w:val="00F40854"/>
    <w:rsid w:val="00F76069"/>
    <w:rsid w:val="00F76EDD"/>
    <w:rsid w:val="00FB1485"/>
    <w:rsid w:val="00FF38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5935"/>
  <w15:docId w15:val="{6FC1C4C7-CC8D-44EC-AC5F-4BD43376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Grille6Couleur-Accentuation61">
    <w:name w:val="Tableau Grille 6 Couleur - Accentuation 61"/>
    <w:basedOn w:val="TableauNormal"/>
    <w:uiPriority w:val="51"/>
    <w:rsid w:val="0031690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Paragraphedeliste">
    <w:name w:val="List Paragraph"/>
    <w:basedOn w:val="Normal"/>
    <w:uiPriority w:val="34"/>
    <w:qFormat/>
    <w:rsid w:val="009A5FB0"/>
    <w:pPr>
      <w:ind w:left="720"/>
      <w:contextualSpacing/>
    </w:pPr>
  </w:style>
  <w:style w:type="paragraph" w:styleId="En-tte">
    <w:name w:val="header"/>
    <w:basedOn w:val="Normal"/>
    <w:link w:val="En-tteCar"/>
    <w:uiPriority w:val="99"/>
    <w:unhideWhenUsed/>
    <w:rsid w:val="00F76069"/>
    <w:pPr>
      <w:tabs>
        <w:tab w:val="center" w:pos="4513"/>
        <w:tab w:val="right" w:pos="9026"/>
      </w:tabs>
      <w:spacing w:after="0" w:line="240" w:lineRule="auto"/>
    </w:pPr>
  </w:style>
  <w:style w:type="character" w:customStyle="1" w:styleId="En-tteCar">
    <w:name w:val="En-tête Car"/>
    <w:basedOn w:val="Policepardfaut"/>
    <w:link w:val="En-tte"/>
    <w:uiPriority w:val="99"/>
    <w:rsid w:val="00F76069"/>
  </w:style>
  <w:style w:type="paragraph" w:styleId="Pieddepage">
    <w:name w:val="footer"/>
    <w:basedOn w:val="Normal"/>
    <w:link w:val="PieddepageCar"/>
    <w:uiPriority w:val="99"/>
    <w:unhideWhenUsed/>
    <w:rsid w:val="00F7606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76069"/>
  </w:style>
  <w:style w:type="table" w:styleId="Grilledutableau">
    <w:name w:val="Table Grid"/>
    <w:basedOn w:val="TableauNormal"/>
    <w:uiPriority w:val="39"/>
    <w:rsid w:val="00C1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3774C-8F4E-4556-B916-A8DDBD39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1011</Words>
  <Characters>5562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guibava</dc:creator>
  <cp:lastModifiedBy>HP</cp:lastModifiedBy>
  <cp:revision>4</cp:revision>
  <dcterms:created xsi:type="dcterms:W3CDTF">2021-11-28T17:23:00Z</dcterms:created>
  <dcterms:modified xsi:type="dcterms:W3CDTF">2022-01-28T15:55:00Z</dcterms:modified>
</cp:coreProperties>
</file>