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FC" w:rsidRPr="00D61557" w:rsidRDefault="004720AE" w:rsidP="00925FFC">
      <w:pPr>
        <w:spacing w:line="360" w:lineRule="auto"/>
        <w:jc w:val="both"/>
        <w:rPr>
          <w:rFonts w:ascii="Arial" w:eastAsia="Times New Roman" w:hAnsi="Arial" w:cs="Arial"/>
          <w:b/>
          <w:bCs/>
          <w:i/>
          <w:noProof/>
          <w:lang w:eastAsia="fr-FR"/>
        </w:rPr>
      </w:pPr>
      <w:r w:rsidRPr="00D61557">
        <w:rPr>
          <w:rFonts w:ascii="Arial" w:eastAsia="Times New Roman" w:hAnsi="Arial" w:cs="Arial"/>
          <w:b/>
          <w:bCs/>
          <w:i/>
          <w:noProof/>
          <w:lang w:eastAsia="fr-FR"/>
        </w:rPr>
        <w:drawing>
          <wp:anchor distT="0" distB="0" distL="114300" distR="114300" simplePos="0" relativeHeight="251661312" behindDoc="0" locked="0" layoutInCell="1" allowOverlap="1" wp14:anchorId="736D72EF" wp14:editId="48DF38B4">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4720AE" w:rsidRPr="00D61557" w:rsidRDefault="004720AE" w:rsidP="004720AE">
      <w:pPr>
        <w:spacing w:line="360" w:lineRule="auto"/>
        <w:ind w:firstLine="708"/>
        <w:jc w:val="both"/>
        <w:rPr>
          <w:rFonts w:ascii="Arial" w:hAnsi="Arial" w:cs="Arial"/>
        </w:rPr>
      </w:pPr>
      <w:r w:rsidRPr="00D61557">
        <w:rPr>
          <w:rFonts w:ascii="Arial" w:hAnsi="Arial" w:cs="Arial"/>
          <w:noProof/>
          <w:lang w:eastAsia="fr-FR"/>
        </w:rPr>
        <mc:AlternateContent>
          <mc:Choice Requires="wps">
            <w:drawing>
              <wp:anchor distT="0" distB="0" distL="114300" distR="114300" simplePos="0" relativeHeight="251659264" behindDoc="0" locked="0" layoutInCell="1" allowOverlap="1" wp14:anchorId="253FC9FF" wp14:editId="1B350452">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286E"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tabs>
          <w:tab w:val="left" w:pos="3420"/>
        </w:tabs>
        <w:spacing w:line="240" w:lineRule="auto"/>
        <w:jc w:val="center"/>
        <w:rPr>
          <w:rFonts w:ascii="Arial" w:hAnsi="Arial" w:cs="Arial"/>
          <w:b/>
          <w:i/>
        </w:rPr>
      </w:pPr>
      <w:r w:rsidRPr="00D61557">
        <w:rPr>
          <w:rFonts w:ascii="Arial" w:hAnsi="Arial" w:cs="Arial"/>
          <w:b/>
          <w:i/>
        </w:rPr>
        <w:t xml:space="preserve">« Sensibilisation, mobilisation et conscientisation des communautés de </w:t>
      </w:r>
      <w:proofErr w:type="spellStart"/>
      <w:r w:rsidRPr="00D61557">
        <w:rPr>
          <w:rFonts w:ascii="Arial" w:hAnsi="Arial" w:cs="Arial"/>
          <w:b/>
          <w:i/>
        </w:rPr>
        <w:t>Zamai</w:t>
      </w:r>
      <w:proofErr w:type="spellEnd"/>
      <w:r w:rsidRPr="00D61557">
        <w:rPr>
          <w:rFonts w:ascii="Arial" w:hAnsi="Arial" w:cs="Arial"/>
          <w:b/>
          <w:i/>
        </w:rPr>
        <w:t xml:space="preserve"> et </w:t>
      </w:r>
      <w:proofErr w:type="spellStart"/>
      <w:r w:rsidRPr="00D61557">
        <w:rPr>
          <w:rFonts w:ascii="Arial" w:hAnsi="Arial" w:cs="Arial"/>
          <w:b/>
          <w:i/>
        </w:rPr>
        <w:t>Moskota</w:t>
      </w:r>
      <w:proofErr w:type="spellEnd"/>
      <w:r w:rsidRPr="00D61557">
        <w:rPr>
          <w:rFonts w:ascii="Arial" w:hAnsi="Arial" w:cs="Arial"/>
          <w:b/>
          <w:i/>
        </w:rPr>
        <w:t xml:space="preserve"> sur la protection contre l'exploitation et les abus sexuels en contexte d’urgence humanitaire »</w:t>
      </w:r>
    </w:p>
    <w:p w:rsidR="004720AE" w:rsidRPr="00D61557" w:rsidRDefault="004720AE" w:rsidP="004720AE">
      <w:pPr>
        <w:tabs>
          <w:tab w:val="left" w:pos="3420"/>
        </w:tabs>
        <w:spacing w:line="360" w:lineRule="auto"/>
        <w:jc w:val="both"/>
        <w:rPr>
          <w:rFonts w:ascii="Arial" w:hAnsi="Arial" w:cs="Arial"/>
        </w:rPr>
      </w:pPr>
    </w:p>
    <w:p w:rsidR="004720AE" w:rsidRPr="00D61557" w:rsidRDefault="004720AE" w:rsidP="004720AE">
      <w:pPr>
        <w:tabs>
          <w:tab w:val="left" w:pos="3420"/>
        </w:tabs>
        <w:spacing w:line="360" w:lineRule="auto"/>
        <w:jc w:val="center"/>
        <w:rPr>
          <w:rFonts w:ascii="Arial" w:hAnsi="Arial" w:cs="Arial"/>
        </w:rPr>
      </w:pPr>
      <w:r w:rsidRPr="00D61557">
        <w:rPr>
          <w:rFonts w:ascii="Arial" w:hAnsi="Arial" w:cs="Arial"/>
          <w:b/>
          <w:color w:val="0070C0"/>
        </w:rPr>
        <w:t>FICHE TECHNIQUE</w:t>
      </w:r>
    </w:p>
    <w:p w:rsidR="004720AE" w:rsidRPr="00D61557" w:rsidRDefault="004720AE" w:rsidP="004720AE">
      <w:pPr>
        <w:tabs>
          <w:tab w:val="left" w:pos="3420"/>
        </w:tabs>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r w:rsidRPr="00D61557">
        <w:rPr>
          <w:rFonts w:ascii="Arial" w:hAnsi="Arial" w:cs="Arial"/>
          <w:noProof/>
          <w:lang w:eastAsia="fr-FR"/>
        </w:rPr>
        <mc:AlternateContent>
          <mc:Choice Requires="wps">
            <w:drawing>
              <wp:anchor distT="0" distB="0" distL="114300" distR="114300" simplePos="0" relativeHeight="251660288" behindDoc="0" locked="0" layoutInCell="1" allowOverlap="1" wp14:anchorId="5BF3789B" wp14:editId="2666C2B4">
                <wp:simplePos x="0" y="0"/>
                <wp:positionH relativeFrom="margin">
                  <wp:align>left</wp:align>
                </wp:positionH>
                <wp:positionV relativeFrom="paragraph">
                  <wp:posOffset>266065</wp:posOffset>
                </wp:positionV>
                <wp:extent cx="6129036" cy="1400175"/>
                <wp:effectExtent l="19050" t="19050" r="43180" b="4762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00175"/>
                        </a:xfrm>
                        <a:prstGeom prst="rect">
                          <a:avLst/>
                        </a:prstGeom>
                        <a:solidFill>
                          <a:schemeClr val="lt1">
                            <a:lumMod val="100000"/>
                            <a:lumOff val="0"/>
                          </a:scheme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11F7" w:rsidRPr="001C7084" w:rsidRDefault="004011F7" w:rsidP="004720AE">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RENCONTRES COMMUNAUTAIRES D’ECHANGES ET DE DISCUSSIONS AVEC LES LEADERS COMMUNAUTAIRES SUR LA PEAS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3789B" id="_x0000_t202" coordsize="21600,21600" o:spt="202" path="m,l,21600r21600,l21600,xe">
                <v:stroke joinstyle="miter"/>
                <v:path gradientshapeok="t" o:connecttype="rect"/>
              </v:shapetype>
              <v:shape id="Zone de texte 29" o:spid="_x0000_s1026" type="#_x0000_t202" style="position:absolute;left:0;text-align:left;margin-left:0;margin-top:20.95pt;width:482.6pt;height:11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Y49AIAAO8FAAAOAAAAZHJzL2Uyb0RvYy54bWysVN9v2jAQfp+0/8HyO00CgUDUUAGFadJ+&#10;Se00aW8mdohVx85s06Sb9r/vbENG15dpGkiR72x/9935u7u+6RuBHpk2XMkCJ1cxRkyWinJ5KPDn&#10;+91ojpGxRFIilGQFfmIG3yxfv7ru2pyNVa0EZRoBiDR51xa4trbNo8iUNWuIuVItk7BZKd0QC6Y+&#10;RFSTDtAbEY3jeBZ1StNWq5IZA97bsImXHr+qWGk/VpVhFokCAzfrv9p/9+4bLa9JftCkrXl5okH+&#10;gUVDuISgA9QtsQQdNX8B1fBSK6Mqe1WqJlJVxUvmc4BskviPbO5q0jKfCxTHtEOZzP+DLT88ftKI&#10;0wKPFxhJ0sAbfYWXQpQhy3rLEPihSF1rcjh718Jp269VD4/tEzbtO1U+GCTVpibywFZaq65mhALJ&#10;xN2MLq4GHONA9t17RSEYOVrlgfpKN66CUBME6PBYT8MDARFUgnOWjBfxZIZRCXtJGsdJNvUxSH6+&#10;3mpj3zDVILcosAYFeHjy+M5YR4fk5yMumlGC0x0XwhtOdWwjNHokoBdhQ4ri2ADX4Eti9wuyAT+I&#10;K/i9C7C9cB2Ej/QMXUjUQQqTKdxHZdNCzS2o7uG+Pmnn2WmjD/uBSRxn8WYIcUm54Rb6R/CmwPML&#10;au4BtpJ6dVvCRVgDPyFdosx3RigIWL2FpfdDnb1qf6x20zhLJ/NRlk0no3SyjUfr+W4zWm2S2Szb&#10;rjfrbfLTFTZJ85pTyuTWY5pzEyXp34n01M5B/kMbDQQdK3WEHO9q2iHK3ZtOpotxgsGAPh5nIWtE&#10;xAEGUGk1RlrZL9zWvnuchBzGs3LOZ+5/Es6A7l/sInD0IrdwoodSQSXPVfP6dpIO4rb9vj/1y17R&#10;J1A60PFyhikJi1rp7xh1MHEKbL4diWYYibcSumWRpKkbUd5Ip9kYDH25s7/cIbIEKJAQRmG5sWGs&#10;HVvNDzVECuKVagUdVnGvfdeKgRWk4AyYKj6Z0wR0Y+vS9qd+z+nlLwAAAP//AwBQSwMEFAAGAAgA&#10;AAAhAF52sBXeAAAABwEAAA8AAABkcnMvZG93bnJldi54bWxMj8FOwzAQRO9I/IO1SNyo06gNacim&#10;QkWVUDkRuPTmxksSYa9D7LTh7zEnOI5mNPOm3M7WiDONvneMsFwkIIgbp3tuEd7f9nc5CB8Ua2Uc&#10;E8I3edhW11elKrS78Cud69CKWMK+UAhdCEMhpW86ssov3EAcvQ83WhWiHFupR3WJ5dbINEkyaVXP&#10;caFTA+06aj7rySIc6+fjYf2ST76vvw50n+/zp51BvL2ZHx9ABJrDXxh+8SM6VJHp5CbWXhiEeCQg&#10;rJYbENHdZOsUxAkhzdIVyKqU//mrHwAAAP//AwBQSwECLQAUAAYACAAAACEAtoM4kv4AAADhAQAA&#10;EwAAAAAAAAAAAAAAAAAAAAAAW0NvbnRlbnRfVHlwZXNdLnhtbFBLAQItABQABgAIAAAAIQA4/SH/&#10;1gAAAJQBAAALAAAAAAAAAAAAAAAAAC8BAABfcmVscy8ucmVsc1BLAQItABQABgAIAAAAIQAHbfY4&#10;9AIAAO8FAAAOAAAAAAAAAAAAAAAAAC4CAABkcnMvZTJvRG9jLnhtbFBLAQItABQABgAIAAAAIQBe&#10;drAV3gAAAAcBAAAPAAAAAAAAAAAAAAAAAE4FAABkcnMvZG93bnJldi54bWxQSwUGAAAAAAQABADz&#10;AAAAWQYAAAAA&#10;" fillcolor="white [3201]" strokecolor="#0070c0" strokeweight="5pt">
                <v:stroke linestyle="thickThin"/>
                <v:shadow color="#868686"/>
                <v:textbox>
                  <w:txbxContent>
                    <w:p w:rsidR="004011F7" w:rsidRPr="001C7084" w:rsidRDefault="004011F7" w:rsidP="004720AE">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RENCONTRES COMMUNAUTAIRES D’ECHANGES ET DE DISCUSSIONS AVEC LES LEADERS COMMUNAUTAIRES SUR LA PEAS </w:t>
                      </w:r>
                    </w:p>
                  </w:txbxContent>
                </v:textbox>
                <w10:wrap anchorx="margin"/>
              </v:shape>
            </w:pict>
          </mc:Fallback>
        </mc:AlternateContent>
      </w: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D61557" w:rsidRDefault="004720AE" w:rsidP="004720AE">
      <w:pPr>
        <w:spacing w:line="360" w:lineRule="auto"/>
        <w:jc w:val="both"/>
        <w:rPr>
          <w:rFonts w:ascii="Arial" w:hAnsi="Arial" w:cs="Arial"/>
        </w:rPr>
      </w:pPr>
    </w:p>
    <w:p w:rsidR="004720AE" w:rsidRPr="00FE3123" w:rsidRDefault="00FE3123" w:rsidP="00FE3123">
      <w:pPr>
        <w:tabs>
          <w:tab w:val="left" w:pos="3570"/>
        </w:tabs>
        <w:spacing w:line="360" w:lineRule="auto"/>
        <w:jc w:val="center"/>
        <w:rPr>
          <w:rFonts w:ascii="Arial" w:hAnsi="Arial" w:cs="Arial"/>
          <w:b/>
        </w:rPr>
      </w:pPr>
      <w:r w:rsidRPr="00FE3123">
        <w:rPr>
          <w:rFonts w:ascii="Arial" w:hAnsi="Arial" w:cs="Arial"/>
          <w:b/>
        </w:rPr>
        <w:t>Thème : « Leaders communautaires, nous devons désormais protéger notre communauté de tout acte d’abus et exploitation sexuels »</w:t>
      </w:r>
    </w:p>
    <w:p w:rsidR="004720AE" w:rsidRPr="00D61557" w:rsidRDefault="004720AE" w:rsidP="004720AE">
      <w:pPr>
        <w:tabs>
          <w:tab w:val="left" w:pos="3570"/>
        </w:tabs>
        <w:spacing w:line="360" w:lineRule="auto"/>
        <w:jc w:val="both"/>
        <w:rPr>
          <w:rFonts w:ascii="Arial" w:hAnsi="Arial" w:cs="Arial"/>
          <w:b/>
        </w:rPr>
      </w:pPr>
    </w:p>
    <w:p w:rsidR="004720AE" w:rsidRPr="00D61557" w:rsidRDefault="004720AE" w:rsidP="004720AE">
      <w:pPr>
        <w:tabs>
          <w:tab w:val="left" w:pos="3570"/>
        </w:tabs>
        <w:spacing w:line="360" w:lineRule="auto"/>
        <w:jc w:val="both"/>
        <w:rPr>
          <w:rFonts w:ascii="Arial" w:hAnsi="Arial" w:cs="Arial"/>
        </w:rPr>
      </w:pPr>
    </w:p>
    <w:p w:rsidR="004720AE" w:rsidRPr="00D61557" w:rsidRDefault="004720AE" w:rsidP="004720AE">
      <w:pPr>
        <w:tabs>
          <w:tab w:val="left" w:pos="3570"/>
        </w:tabs>
        <w:spacing w:line="360" w:lineRule="auto"/>
        <w:jc w:val="both"/>
        <w:rPr>
          <w:rFonts w:ascii="Arial" w:hAnsi="Arial" w:cs="Arial"/>
        </w:rPr>
      </w:pPr>
    </w:p>
    <w:p w:rsidR="004720AE" w:rsidRPr="00D61557" w:rsidRDefault="004720AE" w:rsidP="004720AE">
      <w:pPr>
        <w:tabs>
          <w:tab w:val="left" w:pos="3570"/>
        </w:tabs>
        <w:spacing w:line="360" w:lineRule="auto"/>
        <w:jc w:val="both"/>
        <w:rPr>
          <w:rFonts w:ascii="Arial" w:hAnsi="Arial" w:cs="Arial"/>
        </w:rPr>
      </w:pPr>
    </w:p>
    <w:p w:rsidR="004720AE" w:rsidRPr="00D61557" w:rsidRDefault="00EA4E4C" w:rsidP="00EA4E4C">
      <w:pPr>
        <w:tabs>
          <w:tab w:val="left" w:pos="3570"/>
        </w:tabs>
        <w:spacing w:line="360" w:lineRule="auto"/>
        <w:jc w:val="right"/>
        <w:rPr>
          <w:rFonts w:ascii="Arial" w:hAnsi="Arial" w:cs="Arial"/>
          <w:b/>
          <w:u w:val="single"/>
        </w:rPr>
      </w:pPr>
      <w:bookmarkStart w:id="0" w:name="_GoBack"/>
      <w:bookmarkEnd w:id="0"/>
      <w:r w:rsidRPr="00D61557">
        <w:rPr>
          <w:rFonts w:ascii="Arial" w:hAnsi="Arial" w:cs="Arial"/>
          <w:b/>
          <w:u w:val="single"/>
        </w:rPr>
        <w:t>Octobre 2021</w:t>
      </w:r>
    </w:p>
    <w:tbl>
      <w:tblPr>
        <w:tblStyle w:val="TableauGrille6Couleur-Accentuation61"/>
        <w:tblW w:w="9362" w:type="dxa"/>
        <w:tblInd w:w="-289" w:type="dxa"/>
        <w:tblLayout w:type="fixed"/>
        <w:tblLook w:val="0000" w:firstRow="0" w:lastRow="0" w:firstColumn="0" w:lastColumn="0" w:noHBand="0" w:noVBand="0"/>
      </w:tblPr>
      <w:tblGrid>
        <w:gridCol w:w="1985"/>
        <w:gridCol w:w="7377"/>
      </w:tblGrid>
      <w:tr w:rsidR="00EA4E4C" w:rsidRPr="004A6F28" w:rsidTr="00832245">
        <w:trPr>
          <w:cnfStyle w:val="000000100000" w:firstRow="0" w:lastRow="0" w:firstColumn="0" w:lastColumn="0" w:oddVBand="0" w:evenVBand="0" w:oddHBand="1" w:evenHBand="0" w:firstRowFirstColumn="0" w:firstRowLastColumn="0" w:lastRowFirstColumn="0" w:lastRowLastColumn="0"/>
          <w:trHeight w:val="805"/>
        </w:trPr>
        <w:tc>
          <w:tcPr>
            <w:cnfStyle w:val="000010000000" w:firstRow="0" w:lastRow="0" w:firstColumn="0" w:lastColumn="0" w:oddVBand="1" w:evenVBand="0" w:oddHBand="0" w:evenHBand="0" w:firstRowFirstColumn="0" w:firstRowLastColumn="0" w:lastRowFirstColumn="0" w:lastRowLastColumn="0"/>
            <w:tcW w:w="1985" w:type="dxa"/>
          </w:tcPr>
          <w:p w:rsidR="00EA4E4C" w:rsidRPr="004A6F28" w:rsidRDefault="00EA4E4C" w:rsidP="004011F7">
            <w:pPr>
              <w:pStyle w:val="Titre4"/>
              <w:spacing w:before="0" w:after="0"/>
              <w:ind w:right="110"/>
              <w:jc w:val="both"/>
              <w:outlineLvl w:val="3"/>
              <w:rPr>
                <w:rFonts w:ascii="Arial" w:hAnsi="Arial" w:cs="Arial"/>
                <w:color w:val="auto"/>
                <w:sz w:val="22"/>
                <w:szCs w:val="22"/>
              </w:rPr>
            </w:pPr>
            <w:r w:rsidRPr="004A6F28">
              <w:rPr>
                <w:rFonts w:ascii="Arial" w:hAnsi="Arial" w:cs="Arial"/>
                <w:color w:val="auto"/>
                <w:sz w:val="22"/>
                <w:szCs w:val="22"/>
              </w:rPr>
              <w:lastRenderedPageBreak/>
              <w:t>CONTEXTE ET JUSTIFICATION</w:t>
            </w:r>
          </w:p>
        </w:tc>
        <w:tc>
          <w:tcPr>
            <w:tcW w:w="7377" w:type="dxa"/>
          </w:tcPr>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Suite à la situation d’insécurité qui sévit dans la région de l’Extrême Nord plus précisément dans les départements du Mayo Sava, Mayo </w:t>
            </w:r>
            <w:proofErr w:type="spellStart"/>
            <w:r w:rsidRPr="004A6F28">
              <w:rPr>
                <w:rFonts w:ascii="Arial" w:hAnsi="Arial" w:cs="Arial"/>
                <w:color w:val="auto"/>
              </w:rPr>
              <w:t>Tsanaga</w:t>
            </w:r>
            <w:proofErr w:type="spellEnd"/>
            <w:r w:rsidRPr="004A6F28">
              <w:rPr>
                <w:rFonts w:ascii="Arial" w:hAnsi="Arial" w:cs="Arial"/>
                <w:color w:val="auto"/>
              </w:rPr>
              <w:t xml:space="preserve"> et Logone et Chari, les populations vulnérables reçoivent de l’aide humanitaire qui se présente sous des formes diverses, notamment soutien psychologique, psychosocial, </w:t>
            </w:r>
            <w:proofErr w:type="spellStart"/>
            <w:r w:rsidRPr="004A6F28">
              <w:rPr>
                <w:rFonts w:ascii="Arial" w:hAnsi="Arial" w:cs="Arial"/>
                <w:color w:val="auto"/>
              </w:rPr>
              <w:t>NFIs</w:t>
            </w:r>
            <w:proofErr w:type="spellEnd"/>
            <w:r w:rsidRPr="004A6F28">
              <w:rPr>
                <w:rFonts w:ascii="Arial" w:hAnsi="Arial" w:cs="Arial"/>
                <w:color w:val="auto"/>
              </w:rPr>
              <w:t>…Ce qui parfois crée un rapport de pouvoir entre les humanitaires qui apportent de l’aide et les populations qui la reçoivent. On y observe souvent des cas d’exploitations et abus sexuels des équipes humanitaires qui profitent de ce rapport de force pour conditionner cette aide qui devrait être gratuite. Cette situation est parfois encouragée par ces derniers qui pensent trouver dans des conditions d’exploitation et abus plus de faveurs pour leur survie.</w:t>
            </w:r>
          </w:p>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La protection des personnes ne pourrait être efficace que si elle implique des personnes engagées à la cause et proches de ceux-ci notamment les leaders traditionnels, les membres de communauté de foi, les enseignants, les commerçants, les parents, toutes personnes de la communauté etc.…d'où l'appellation comité communautaire PEAS ;</w:t>
            </w:r>
          </w:p>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Ces différents acteurs sont des volontaires acquis à la cause qui s’engagent à mener des actions préventives (sensibilisations, causeries éducatives etc.…) sur la PEAS, la dénonciation des cas, le suivi des mécanismes de remontée des plaintes … Ce qui justifie la mise en place du comité PEAS dans les communautés de </w:t>
            </w:r>
            <w:proofErr w:type="spellStart"/>
            <w:r w:rsidRPr="004A6F28">
              <w:rPr>
                <w:rFonts w:ascii="Arial" w:hAnsi="Arial" w:cs="Arial"/>
                <w:color w:val="auto"/>
              </w:rPr>
              <w:t>Zamai</w:t>
            </w:r>
            <w:proofErr w:type="spellEnd"/>
            <w:r w:rsidRPr="004A6F28">
              <w:rPr>
                <w:rFonts w:ascii="Arial" w:hAnsi="Arial" w:cs="Arial"/>
                <w:color w:val="auto"/>
              </w:rPr>
              <w:t xml:space="preserve"> et </w:t>
            </w:r>
            <w:proofErr w:type="spellStart"/>
            <w:r w:rsidRPr="004A6F28">
              <w:rPr>
                <w:rFonts w:ascii="Arial" w:hAnsi="Arial" w:cs="Arial"/>
                <w:color w:val="auto"/>
              </w:rPr>
              <w:t>Mozogo</w:t>
            </w:r>
            <w:proofErr w:type="spellEnd"/>
            <w:r w:rsidRPr="004A6F28">
              <w:rPr>
                <w:rFonts w:ascii="Arial" w:hAnsi="Arial" w:cs="Arial"/>
                <w:color w:val="auto"/>
              </w:rPr>
              <w:t>.</w:t>
            </w:r>
          </w:p>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Il s’agit donc d’organiser les séances de discussions et de causeries avec les leaders communautaires de chaque localité d’intervention afin de discuter sur les questions liées aux actes d’exploitations et d’abus sexuels que pourrait commettre les acteurs humanitaires sur toute personne à l’occasion de leurs interventions. Ces échanges visent essentiellement à ATTIRER l’attention des leaders des communautés sur ces actes qui se produisent souvent et dont les victimes ont peur d’en parler, pis encore, que les communautés tendent à normaliser et à encourager. Il est surtout question de les informer sur les principes fondamentaux qui régissent l’assistance humanitaire, principalement régie par </w:t>
            </w:r>
            <w:r w:rsidRPr="004A6F28">
              <w:rPr>
                <w:rFonts w:ascii="Arial" w:hAnsi="Arial" w:cs="Arial"/>
                <w:color w:val="auto"/>
                <w:u w:val="single"/>
              </w:rPr>
              <w:t>LA GRATUITE</w:t>
            </w:r>
            <w:r w:rsidRPr="004A6F28">
              <w:rPr>
                <w:rFonts w:ascii="Arial" w:hAnsi="Arial" w:cs="Arial"/>
                <w:color w:val="auto"/>
              </w:rPr>
              <w:t xml:space="preserve"> et </w:t>
            </w:r>
            <w:r w:rsidRPr="004A6F28">
              <w:rPr>
                <w:rFonts w:ascii="Arial" w:hAnsi="Arial" w:cs="Arial"/>
                <w:color w:val="auto"/>
                <w:u w:val="single"/>
              </w:rPr>
              <w:t>LE RESPECT DE LA DIGNITE HUMAINE</w:t>
            </w:r>
            <w:r w:rsidRPr="004A6F28">
              <w:rPr>
                <w:rFonts w:ascii="Arial" w:hAnsi="Arial" w:cs="Arial"/>
                <w:color w:val="auto"/>
              </w:rPr>
              <w:t xml:space="preserve">. En ce sens, </w:t>
            </w:r>
            <w:r w:rsidRPr="004A6F28">
              <w:rPr>
                <w:rFonts w:ascii="Arial" w:hAnsi="Arial" w:cs="Arial"/>
                <w:color w:val="auto"/>
                <w:u w:val="single"/>
              </w:rPr>
              <w:t xml:space="preserve">AUCUNE AIDE NE DEVRAIT FAIRE L’OBJET D’UN ECHANGE DE QUELQUE NATURE QU’IL S’AGISSE. </w:t>
            </w:r>
            <w:r w:rsidRPr="004A6F28">
              <w:rPr>
                <w:rFonts w:ascii="Arial" w:hAnsi="Arial" w:cs="Arial"/>
                <w:color w:val="auto"/>
              </w:rPr>
              <w:t xml:space="preserve">Il est encore plus important de faire comprendre à l’ensemble de la communauté, par le biais des leaders communautaires que les actes d’abus et d’exploitations sexuelles qui pourraient survenir lors des interventions humanitaires sont formellement interdites par les Nations Unies, et de ce fait, sévèrement punies par le Système des Nations Unies. </w:t>
            </w:r>
          </w:p>
          <w:p w:rsidR="00EA4E4C" w:rsidRPr="004A6F28" w:rsidRDefault="00EA4E4C" w:rsidP="00EA4E4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En leur qualité de leaders communautaires, il leur revient ainsi la responsabilité et le devoir de protéger leurs populations, de veiller au respect de leur dignité qui est déjà dégradée par le fait de la crise. Ainsi, ils doivent informer, sensibiliser et éduquer les leurs, chacun à son niveau d’influence (association, famille, communauté) pour la conscientisation des masses.</w:t>
            </w:r>
          </w:p>
          <w:p w:rsidR="00EA4E4C" w:rsidRPr="004A6F28" w:rsidRDefault="00EA4E4C" w:rsidP="004011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832245" w:rsidRPr="004A6F28" w:rsidTr="00832245">
        <w:tc>
          <w:tcPr>
            <w:cnfStyle w:val="000010000000" w:firstRow="0" w:lastRow="0" w:firstColumn="0" w:lastColumn="0" w:oddVBand="1" w:evenVBand="0" w:oddHBand="0" w:evenHBand="0" w:firstRowFirstColumn="0" w:firstRowLastColumn="0" w:lastRowFirstColumn="0" w:lastRowLastColumn="0"/>
            <w:tcW w:w="1985" w:type="dxa"/>
          </w:tcPr>
          <w:p w:rsidR="00832245" w:rsidRPr="004A6F28" w:rsidRDefault="00832245" w:rsidP="004011F7">
            <w:pPr>
              <w:pStyle w:val="Titre2"/>
              <w:spacing w:line="240" w:lineRule="auto"/>
              <w:ind w:left="180" w:right="110"/>
              <w:jc w:val="both"/>
              <w:outlineLvl w:val="1"/>
              <w:rPr>
                <w:rFonts w:ascii="Arial" w:hAnsi="Arial" w:cs="Arial"/>
                <w:color w:val="auto"/>
                <w:sz w:val="22"/>
                <w:szCs w:val="22"/>
              </w:rPr>
            </w:pPr>
            <w:r w:rsidRPr="004A6F28">
              <w:rPr>
                <w:rFonts w:ascii="Arial" w:hAnsi="Arial" w:cs="Arial"/>
                <w:color w:val="auto"/>
                <w:sz w:val="22"/>
                <w:szCs w:val="22"/>
              </w:rPr>
              <w:lastRenderedPageBreak/>
              <w:t>Objectifs de la rencontre de discussion</w:t>
            </w:r>
          </w:p>
        </w:tc>
        <w:tc>
          <w:tcPr>
            <w:tcW w:w="7377" w:type="dxa"/>
          </w:tcPr>
          <w:p w:rsidR="00832245" w:rsidRPr="004A6F28" w:rsidRDefault="00832245" w:rsidP="00832245">
            <w:pPr>
              <w:pStyle w:val="Paragraphedeliste"/>
              <w:numPr>
                <w:ilvl w:val="0"/>
                <w:numId w:val="4"/>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Sensibiliser les leaders communautaires sur les actes d’exploitation et d’abus sexuels qui surviennent à l’occasion des interventions humanitaires</w:t>
            </w:r>
          </w:p>
          <w:p w:rsidR="00832245" w:rsidRPr="004A6F28" w:rsidRDefault="00832245" w:rsidP="00832245">
            <w:pPr>
              <w:pStyle w:val="Paragraphedeliste"/>
              <w:numPr>
                <w:ilvl w:val="0"/>
                <w:numId w:val="4"/>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Informer les leaders communautaires sur les principes de l’assistance humanitaire régis par la gratuité et le respect de la dignité humaine</w:t>
            </w:r>
          </w:p>
          <w:p w:rsidR="00832245" w:rsidRPr="004A6F28" w:rsidRDefault="00832245" w:rsidP="00832245">
            <w:pPr>
              <w:pStyle w:val="Paragraphedeliste"/>
              <w:numPr>
                <w:ilvl w:val="0"/>
                <w:numId w:val="4"/>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Amener les leaders communautaires à prendre des engagements de sensibiliser leurs populations à cet effet</w:t>
            </w:r>
          </w:p>
        </w:tc>
      </w:tr>
      <w:tr w:rsidR="00832245" w:rsidRPr="004A6F28" w:rsidTr="00832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832245" w:rsidRPr="004A6F28" w:rsidRDefault="00832245" w:rsidP="004011F7">
            <w:pPr>
              <w:pStyle w:val="Titre2"/>
              <w:spacing w:line="240" w:lineRule="auto"/>
              <w:ind w:left="180" w:right="110"/>
              <w:jc w:val="both"/>
              <w:outlineLvl w:val="1"/>
              <w:rPr>
                <w:rFonts w:ascii="Arial" w:hAnsi="Arial" w:cs="Arial"/>
                <w:color w:val="auto"/>
                <w:sz w:val="22"/>
                <w:szCs w:val="22"/>
              </w:rPr>
            </w:pPr>
            <w:r w:rsidRPr="004A6F28">
              <w:rPr>
                <w:rFonts w:ascii="Arial" w:hAnsi="Arial" w:cs="Arial"/>
                <w:color w:val="auto"/>
                <w:sz w:val="22"/>
                <w:szCs w:val="22"/>
              </w:rPr>
              <w:t>Cibles de la rencontre</w:t>
            </w:r>
          </w:p>
        </w:tc>
        <w:tc>
          <w:tcPr>
            <w:tcW w:w="7377" w:type="dxa"/>
          </w:tcPr>
          <w:p w:rsidR="00832245" w:rsidRPr="004A6F28" w:rsidRDefault="00832245" w:rsidP="00832245">
            <w:pPr>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Cette rencontre cible 25 leaders communautaires dont :</w:t>
            </w:r>
          </w:p>
          <w:p w:rsidR="00832245" w:rsidRPr="004A6F28" w:rsidRDefault="00832245" w:rsidP="00832245">
            <w:pPr>
              <w:pStyle w:val="Paragraphedeliste"/>
              <w:numPr>
                <w:ilvl w:val="0"/>
                <w:numId w:val="4"/>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Les leaders des associations de jeunes</w:t>
            </w:r>
          </w:p>
          <w:p w:rsidR="00832245" w:rsidRPr="004A6F28" w:rsidRDefault="00832245" w:rsidP="00832245">
            <w:pPr>
              <w:pStyle w:val="Paragraphedeliste"/>
              <w:numPr>
                <w:ilvl w:val="0"/>
                <w:numId w:val="4"/>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Les leaders des associations de femmes/filles</w:t>
            </w:r>
          </w:p>
          <w:p w:rsidR="00832245" w:rsidRPr="004A6F28" w:rsidRDefault="00832245" w:rsidP="00832245">
            <w:pPr>
              <w:pStyle w:val="Paragraphedeliste"/>
              <w:numPr>
                <w:ilvl w:val="0"/>
                <w:numId w:val="4"/>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Les leaders communautaires </w:t>
            </w:r>
          </w:p>
          <w:p w:rsidR="00832245" w:rsidRPr="004A6F28" w:rsidRDefault="00832245" w:rsidP="00832245">
            <w:pPr>
              <w:pStyle w:val="Paragraphedeliste"/>
              <w:numPr>
                <w:ilvl w:val="0"/>
                <w:numId w:val="4"/>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Les leaders religieux et traditionnels</w:t>
            </w:r>
          </w:p>
          <w:p w:rsidR="00832245" w:rsidRPr="004A6F28" w:rsidRDefault="00832245" w:rsidP="00832245">
            <w:pPr>
              <w:pStyle w:val="Paragraphedeliste"/>
              <w:numPr>
                <w:ilvl w:val="0"/>
                <w:numId w:val="4"/>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Les parents</w:t>
            </w:r>
          </w:p>
          <w:p w:rsidR="00832245" w:rsidRPr="004A6F28" w:rsidRDefault="00832245" w:rsidP="00832245">
            <w:pPr>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NB ; Les participants doivent être à 60% constitués des hommes (15 hommes sur 10 femmes)</w:t>
            </w:r>
          </w:p>
        </w:tc>
      </w:tr>
      <w:tr w:rsidR="00EA4E4C" w:rsidRPr="004A6F28" w:rsidTr="00832245">
        <w:tc>
          <w:tcPr>
            <w:cnfStyle w:val="000010000000" w:firstRow="0" w:lastRow="0" w:firstColumn="0" w:lastColumn="0" w:oddVBand="1" w:evenVBand="0" w:oddHBand="0" w:evenHBand="0" w:firstRowFirstColumn="0" w:firstRowLastColumn="0" w:lastRowFirstColumn="0" w:lastRowLastColumn="0"/>
            <w:tcW w:w="1985" w:type="dxa"/>
          </w:tcPr>
          <w:p w:rsidR="00EA4E4C" w:rsidRPr="004A6F28" w:rsidRDefault="00EA4E4C" w:rsidP="004011F7">
            <w:pPr>
              <w:pStyle w:val="Titre2"/>
              <w:spacing w:line="240" w:lineRule="auto"/>
              <w:ind w:right="110"/>
              <w:jc w:val="both"/>
              <w:outlineLvl w:val="1"/>
              <w:rPr>
                <w:rFonts w:ascii="Arial" w:hAnsi="Arial" w:cs="Arial"/>
                <w:color w:val="auto"/>
                <w:sz w:val="22"/>
                <w:szCs w:val="22"/>
              </w:rPr>
            </w:pPr>
            <w:r w:rsidRPr="004A6F28">
              <w:rPr>
                <w:rFonts w:ascii="Arial" w:hAnsi="Arial" w:cs="Arial"/>
                <w:color w:val="auto"/>
                <w:sz w:val="22"/>
                <w:szCs w:val="22"/>
              </w:rPr>
              <w:t>Resultats escomptés</w:t>
            </w:r>
          </w:p>
        </w:tc>
        <w:tc>
          <w:tcPr>
            <w:tcW w:w="7377" w:type="dxa"/>
          </w:tcPr>
          <w:p w:rsidR="00EA4E4C" w:rsidRPr="004A6F28" w:rsidRDefault="00EA4E4C" w:rsidP="004011F7">
            <w:pPr>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Les résultats ci-après sont attendus à l’issue de cette action :</w:t>
            </w:r>
          </w:p>
          <w:p w:rsidR="00EA4E4C" w:rsidRPr="004A6F28" w:rsidRDefault="00D61557" w:rsidP="004011F7">
            <w:pPr>
              <w:pStyle w:val="Paragraphedeliste"/>
              <w:numPr>
                <w:ilvl w:val="0"/>
                <w:numId w:val="1"/>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 xml:space="preserve">Les participants comprennent le principe </w:t>
            </w:r>
            <w:r w:rsidR="00A824DE" w:rsidRPr="004A6F28">
              <w:rPr>
                <w:rFonts w:ascii="Arial" w:hAnsi="Arial" w:cs="Arial"/>
                <w:color w:val="auto"/>
              </w:rPr>
              <w:t>de l’aide humanitaire</w:t>
            </w:r>
            <w:r w:rsidR="00EA4E4C" w:rsidRPr="004A6F28">
              <w:rPr>
                <w:rFonts w:ascii="Arial" w:hAnsi="Arial" w:cs="Arial"/>
                <w:color w:val="auto"/>
              </w:rPr>
              <w:t> ;</w:t>
            </w:r>
          </w:p>
          <w:p w:rsidR="00EA4E4C" w:rsidRPr="004A6F28" w:rsidRDefault="00A824DE" w:rsidP="004011F7">
            <w:pPr>
              <w:pStyle w:val="Paragraphedeliste"/>
              <w:numPr>
                <w:ilvl w:val="0"/>
                <w:numId w:val="1"/>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Les participants comprennent bien les actes d’abus et d’exploitation sexuels commis lors des interventions humanitaires</w:t>
            </w:r>
            <w:r w:rsidR="00EA4E4C" w:rsidRPr="004A6F28">
              <w:rPr>
                <w:rFonts w:ascii="Arial" w:hAnsi="Arial" w:cs="Arial"/>
                <w:color w:val="auto"/>
              </w:rPr>
              <w:t> ;</w:t>
            </w:r>
          </w:p>
          <w:p w:rsidR="00EA4E4C" w:rsidRPr="004A6F28" w:rsidRDefault="00A824DE" w:rsidP="004011F7">
            <w:pPr>
              <w:pStyle w:val="Paragraphedeliste"/>
              <w:numPr>
                <w:ilvl w:val="0"/>
                <w:numId w:val="1"/>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Les participants prennent l’engagement de mener des sensibilisation dans leurs groupes respectifs</w:t>
            </w:r>
          </w:p>
        </w:tc>
      </w:tr>
      <w:tr w:rsidR="00A824DE" w:rsidRPr="004A6F28" w:rsidTr="00832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A824DE" w:rsidRPr="004A6F28" w:rsidRDefault="00A824DE" w:rsidP="004011F7">
            <w:pPr>
              <w:pStyle w:val="Titre2"/>
              <w:spacing w:line="240" w:lineRule="auto"/>
              <w:ind w:right="110"/>
              <w:jc w:val="both"/>
              <w:outlineLvl w:val="1"/>
              <w:rPr>
                <w:rFonts w:ascii="Arial" w:hAnsi="Arial" w:cs="Arial"/>
                <w:color w:val="auto"/>
                <w:sz w:val="22"/>
                <w:szCs w:val="22"/>
              </w:rPr>
            </w:pPr>
            <w:r w:rsidRPr="004A6F28">
              <w:rPr>
                <w:rFonts w:ascii="Arial" w:hAnsi="Arial" w:cs="Arial"/>
                <w:color w:val="auto"/>
                <w:sz w:val="22"/>
                <w:szCs w:val="22"/>
              </w:rPr>
              <w:t>Lieux des rencontres</w:t>
            </w:r>
          </w:p>
        </w:tc>
        <w:tc>
          <w:tcPr>
            <w:tcW w:w="7377" w:type="dxa"/>
          </w:tcPr>
          <w:p w:rsidR="00A824DE" w:rsidRPr="004A6F28" w:rsidRDefault="00A824DE" w:rsidP="00A824DE">
            <w:pPr>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Les rencontres se tiendront dans les communautés de </w:t>
            </w:r>
            <w:proofErr w:type="spellStart"/>
            <w:r w:rsidRPr="004A6F28">
              <w:rPr>
                <w:rFonts w:ascii="Arial" w:hAnsi="Arial" w:cs="Arial"/>
                <w:color w:val="auto"/>
              </w:rPr>
              <w:t>Zamai</w:t>
            </w:r>
            <w:proofErr w:type="spellEnd"/>
            <w:r w:rsidRPr="004A6F28">
              <w:rPr>
                <w:rFonts w:ascii="Arial" w:hAnsi="Arial" w:cs="Arial"/>
                <w:color w:val="auto"/>
              </w:rPr>
              <w:t xml:space="preserve"> à </w:t>
            </w:r>
            <w:proofErr w:type="spellStart"/>
            <w:r w:rsidRPr="004A6F28">
              <w:rPr>
                <w:rFonts w:ascii="Arial" w:hAnsi="Arial" w:cs="Arial"/>
                <w:color w:val="auto"/>
              </w:rPr>
              <w:t>Mozogo</w:t>
            </w:r>
            <w:proofErr w:type="spellEnd"/>
            <w:r w:rsidRPr="004A6F28">
              <w:rPr>
                <w:rFonts w:ascii="Arial" w:hAnsi="Arial" w:cs="Arial"/>
                <w:color w:val="auto"/>
              </w:rPr>
              <w:t xml:space="preserve"> dans 2 sites distincts</w:t>
            </w:r>
          </w:p>
        </w:tc>
      </w:tr>
      <w:tr w:rsidR="00B26812" w:rsidRPr="004A6F28" w:rsidTr="00832245">
        <w:tc>
          <w:tcPr>
            <w:cnfStyle w:val="000010000000" w:firstRow="0" w:lastRow="0" w:firstColumn="0" w:lastColumn="0" w:oddVBand="1" w:evenVBand="0" w:oddHBand="0" w:evenHBand="0" w:firstRowFirstColumn="0" w:firstRowLastColumn="0" w:lastRowFirstColumn="0" w:lastRowLastColumn="0"/>
            <w:tcW w:w="1985" w:type="dxa"/>
          </w:tcPr>
          <w:p w:rsidR="00B26812" w:rsidRPr="004A6F28" w:rsidRDefault="00B26812" w:rsidP="004011F7">
            <w:pPr>
              <w:pStyle w:val="Titre2"/>
              <w:spacing w:line="240" w:lineRule="auto"/>
              <w:ind w:right="110"/>
              <w:jc w:val="both"/>
              <w:outlineLvl w:val="1"/>
              <w:rPr>
                <w:rFonts w:ascii="Arial" w:hAnsi="Arial" w:cs="Arial"/>
                <w:color w:val="auto"/>
                <w:sz w:val="22"/>
                <w:szCs w:val="22"/>
              </w:rPr>
            </w:pPr>
            <w:r w:rsidRPr="004A6F28">
              <w:rPr>
                <w:rFonts w:ascii="Arial" w:hAnsi="Arial" w:cs="Arial"/>
                <w:color w:val="auto"/>
                <w:sz w:val="22"/>
                <w:szCs w:val="22"/>
              </w:rPr>
              <w:t>Méthodologie</w:t>
            </w:r>
          </w:p>
        </w:tc>
        <w:tc>
          <w:tcPr>
            <w:tcW w:w="7377" w:type="dxa"/>
          </w:tcPr>
          <w:p w:rsidR="00B26812" w:rsidRPr="004A6F28" w:rsidRDefault="00B26812" w:rsidP="00A824DE">
            <w:pPr>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La méthodologie préconisée ici ce sont les échanges et les discussions. L’animateur pose juste les questions et les participants interagissent en réponse aux questions. Ensuite, l’animateur fait le point. On privilégie beaucoup les échanges actifs dans ce cadre.</w:t>
            </w:r>
          </w:p>
        </w:tc>
      </w:tr>
      <w:tr w:rsidR="004A6F28" w:rsidRPr="004A6F28" w:rsidTr="00832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B26812" w:rsidRPr="004A6F28" w:rsidRDefault="00B26812" w:rsidP="004011F7">
            <w:pPr>
              <w:pStyle w:val="Titre2"/>
              <w:spacing w:line="240" w:lineRule="auto"/>
              <w:ind w:right="110"/>
              <w:jc w:val="both"/>
              <w:outlineLvl w:val="1"/>
              <w:rPr>
                <w:rFonts w:ascii="Arial" w:hAnsi="Arial" w:cs="Arial"/>
                <w:color w:val="auto"/>
                <w:sz w:val="22"/>
                <w:szCs w:val="22"/>
              </w:rPr>
            </w:pPr>
            <w:r w:rsidRPr="004A6F28">
              <w:rPr>
                <w:rFonts w:ascii="Arial" w:hAnsi="Arial" w:cs="Arial"/>
                <w:color w:val="auto"/>
                <w:sz w:val="22"/>
                <w:szCs w:val="22"/>
              </w:rPr>
              <w:t>Axes de la discussion</w:t>
            </w:r>
          </w:p>
        </w:tc>
        <w:tc>
          <w:tcPr>
            <w:tcW w:w="7377" w:type="dxa"/>
          </w:tcPr>
          <w:p w:rsidR="00B26812" w:rsidRPr="004A6F28" w:rsidRDefault="00B26812" w:rsidP="00A824DE">
            <w:pPr>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La discussion va s’articuler sur </w:t>
            </w:r>
            <w:r w:rsidR="004A6F28" w:rsidRPr="004A6F28">
              <w:rPr>
                <w:rFonts w:ascii="Arial" w:hAnsi="Arial" w:cs="Arial"/>
                <w:color w:val="auto"/>
              </w:rPr>
              <w:t>des</w:t>
            </w:r>
            <w:r w:rsidRPr="004A6F28">
              <w:rPr>
                <w:rFonts w:ascii="Arial" w:hAnsi="Arial" w:cs="Arial"/>
                <w:color w:val="auto"/>
              </w:rPr>
              <w:t xml:space="preserve"> points essentiels</w:t>
            </w:r>
            <w:r w:rsidR="004A6F28" w:rsidRPr="004A6F28">
              <w:rPr>
                <w:rFonts w:ascii="Arial" w:hAnsi="Arial" w:cs="Arial"/>
                <w:color w:val="auto"/>
              </w:rPr>
              <w:t xml:space="preserve"> suivants</w:t>
            </w:r>
            <w:r w:rsidRPr="004A6F28">
              <w:rPr>
                <w:rFonts w:ascii="Arial" w:hAnsi="Arial" w:cs="Arial"/>
                <w:color w:val="auto"/>
              </w:rPr>
              <w:t> :</w:t>
            </w:r>
          </w:p>
          <w:p w:rsidR="00D0398F" w:rsidRPr="004A6F28" w:rsidRDefault="00D0398F" w:rsidP="00B26812">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Introduire clairement l’objet de l’échange, en expliquant clairement que l’on parlera de la prévention des cas d’abus et d’exploitation sexuels commis par les acteurs humanitaires sur les bénéficiaires de l’aide ;</w:t>
            </w:r>
          </w:p>
          <w:p w:rsidR="00B26812" w:rsidRPr="004A6F28" w:rsidRDefault="00B26812" w:rsidP="00B26812">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Comprendre la notion de l’aide humanitaire et le principe de la gratuité (c’est quoi l’aide hu</w:t>
            </w:r>
            <w:r w:rsidR="00E919FE">
              <w:rPr>
                <w:rFonts w:ascii="Arial" w:hAnsi="Arial" w:cs="Arial"/>
                <w:color w:val="auto"/>
              </w:rPr>
              <w:t>manitaire ? Selon vous est que l’aide</w:t>
            </w:r>
            <w:r w:rsidRPr="004A6F28">
              <w:rPr>
                <w:rFonts w:ascii="Arial" w:hAnsi="Arial" w:cs="Arial"/>
                <w:color w:val="auto"/>
              </w:rPr>
              <w:t xml:space="preserve"> est gratuit</w:t>
            </w:r>
            <w:r w:rsidR="00E919FE">
              <w:rPr>
                <w:rFonts w:ascii="Arial" w:hAnsi="Arial" w:cs="Arial"/>
                <w:color w:val="auto"/>
              </w:rPr>
              <w:t>e</w:t>
            </w:r>
            <w:r w:rsidRPr="004A6F28">
              <w:rPr>
                <w:rFonts w:ascii="Arial" w:hAnsi="Arial" w:cs="Arial"/>
                <w:color w:val="auto"/>
              </w:rPr>
              <w:t xml:space="preserve"> ou payant c'est-à-dire en échange de quelque chose ? Si oui, que </w:t>
            </w:r>
            <w:r w:rsidR="004011F7" w:rsidRPr="004A6F28">
              <w:rPr>
                <w:rFonts w:ascii="Arial" w:hAnsi="Arial" w:cs="Arial"/>
                <w:color w:val="auto"/>
              </w:rPr>
              <w:t>peut-on</w:t>
            </w:r>
            <w:r w:rsidRPr="004A6F28">
              <w:rPr>
                <w:rFonts w:ascii="Arial" w:hAnsi="Arial" w:cs="Arial"/>
                <w:color w:val="auto"/>
              </w:rPr>
              <w:t xml:space="preserve"> échanger pour avoir de l’aide ? qui est bénéficiaire de l’aide et qui est acteur ou intervenant (Pour </w:t>
            </w:r>
            <w:r w:rsidR="004011F7" w:rsidRPr="004A6F28">
              <w:rPr>
                <w:rFonts w:ascii="Arial" w:hAnsi="Arial" w:cs="Arial"/>
                <w:color w:val="auto"/>
              </w:rPr>
              <w:t>clôturer</w:t>
            </w:r>
            <w:r w:rsidRPr="004A6F28">
              <w:rPr>
                <w:rFonts w:ascii="Arial" w:hAnsi="Arial" w:cs="Arial"/>
                <w:color w:val="auto"/>
              </w:rPr>
              <w:t>, est ce que c’est normal qu’une ou une bénéficiaire ait une relation avec un acteur humanitaire)</w:t>
            </w:r>
          </w:p>
          <w:p w:rsidR="0031218E" w:rsidRPr="004A6F28" w:rsidRDefault="00D0398F" w:rsidP="00B26812">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Comprendre les actes d’abus et d’exploitation sexuelle sur les bénéficiaire (</w:t>
            </w:r>
            <w:r w:rsidR="0031218E" w:rsidRPr="004A6F28">
              <w:rPr>
                <w:rFonts w:ascii="Arial" w:hAnsi="Arial" w:cs="Arial"/>
                <w:color w:val="auto"/>
              </w:rPr>
              <w:t>prévenez</w:t>
            </w:r>
            <w:r w:rsidRPr="004A6F28">
              <w:rPr>
                <w:rFonts w:ascii="Arial" w:hAnsi="Arial" w:cs="Arial"/>
                <w:color w:val="auto"/>
              </w:rPr>
              <w:t xml:space="preserve"> leur que</w:t>
            </w:r>
            <w:r w:rsidR="0031218E" w:rsidRPr="004A6F28">
              <w:rPr>
                <w:rFonts w:ascii="Arial" w:hAnsi="Arial" w:cs="Arial"/>
                <w:color w:val="auto"/>
              </w:rPr>
              <w:t xml:space="preserve"> nous allons aborder un sujet sur lequel les gens n’aiment pas s’exprimer en public : les questions d’abus sexuel : ensuite demander leur ce qu’est abus ou exploitation sexuelle : expliquer leur ensuite clairement les types d’abus et d’exploitation sexuelle. </w:t>
            </w:r>
          </w:p>
          <w:p w:rsidR="00D0398F" w:rsidRPr="004A6F28" w:rsidRDefault="0031218E" w:rsidP="0031218E">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Ensuite, demander leur si une relation intime entre un acteur humanitaire et un bénéficiaire est normale et autorisée ? Qu’en pensent-ils (</w:t>
            </w:r>
            <w:r w:rsidRPr="004A6F28">
              <w:rPr>
                <w:rFonts w:ascii="Arial" w:hAnsi="Arial" w:cs="Arial"/>
                <w:color w:val="auto"/>
                <w:u w:val="single"/>
              </w:rPr>
              <w:t>Spécifier c’est qui un acteur humanitaire</w:t>
            </w:r>
            <w:r w:rsidRPr="004A6F28">
              <w:rPr>
                <w:rFonts w:ascii="Arial" w:hAnsi="Arial" w:cs="Arial"/>
                <w:color w:val="auto"/>
              </w:rPr>
              <w:t>) expliquer leur que ces cas surviennent très souvent lors des interventions humanitaires, par des acteurs humanitaires. Cependant, les gens ne veulent pas souvent en parler, d’autres le trouv</w:t>
            </w:r>
            <w:r w:rsidR="00960228" w:rsidRPr="004A6F28">
              <w:rPr>
                <w:rFonts w:ascii="Arial" w:hAnsi="Arial" w:cs="Arial"/>
                <w:color w:val="auto"/>
              </w:rPr>
              <w:t>ent cela normal, d’autres encore profitent derrière cela.</w:t>
            </w:r>
          </w:p>
          <w:p w:rsidR="00960228" w:rsidRPr="00547EED" w:rsidRDefault="00960228" w:rsidP="0031218E">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u w:val="single"/>
              </w:rPr>
            </w:pPr>
            <w:r w:rsidRPr="004A6F28">
              <w:rPr>
                <w:rFonts w:ascii="Arial" w:hAnsi="Arial" w:cs="Arial"/>
                <w:color w:val="auto"/>
              </w:rPr>
              <w:lastRenderedPageBreak/>
              <w:t>Demander leur si ces relations sont normales ? Laissez-leur le temps d’expliquer leur position.</w:t>
            </w:r>
            <w:r w:rsidR="00E919FE">
              <w:rPr>
                <w:rFonts w:ascii="Arial" w:hAnsi="Arial" w:cs="Arial"/>
                <w:color w:val="auto"/>
              </w:rPr>
              <w:t xml:space="preserve"> </w:t>
            </w:r>
            <w:r w:rsidR="00E919FE" w:rsidRPr="00547EED">
              <w:rPr>
                <w:rFonts w:ascii="Arial" w:hAnsi="Arial" w:cs="Arial"/>
                <w:b/>
                <w:color w:val="auto"/>
                <w:u w:val="single"/>
              </w:rPr>
              <w:t xml:space="preserve">Dites-leur sans demander, pourquoi chacun a </w:t>
            </w:r>
            <w:r w:rsidR="00547EED" w:rsidRPr="00547EED">
              <w:rPr>
                <w:rFonts w:ascii="Arial" w:hAnsi="Arial" w:cs="Arial"/>
                <w:b/>
                <w:color w:val="auto"/>
                <w:u w:val="single"/>
              </w:rPr>
              <w:t>déjà</w:t>
            </w:r>
            <w:r w:rsidR="00E919FE" w:rsidRPr="00547EED">
              <w:rPr>
                <w:rFonts w:ascii="Arial" w:hAnsi="Arial" w:cs="Arial"/>
                <w:b/>
                <w:color w:val="auto"/>
                <w:u w:val="single"/>
              </w:rPr>
              <w:t xml:space="preserve"> vu cela autour de lui, mais sans jamais en parler ni penser à dénoncer cela.</w:t>
            </w:r>
            <w:r w:rsidRPr="00547EED">
              <w:rPr>
                <w:rFonts w:ascii="Arial" w:hAnsi="Arial" w:cs="Arial"/>
                <w:b/>
                <w:color w:val="auto"/>
                <w:u w:val="single"/>
              </w:rPr>
              <w:t xml:space="preserve"> </w:t>
            </w:r>
          </w:p>
          <w:p w:rsidR="00960228" w:rsidRPr="004A6F28" w:rsidRDefault="00960228" w:rsidP="0031218E">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 xml:space="preserve">Ensuite, entrer donc dans la PEAS pour leur montrer que ces actes sont néfastes, négatifs, interdits, car de l’exploitation. </w:t>
            </w:r>
          </w:p>
          <w:p w:rsidR="00960228" w:rsidRPr="004A6F28" w:rsidRDefault="00960228" w:rsidP="0031218E">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Clôturer en leur expliquant que c’est l’objet de ce projet, prévenir les communautés que ces actes sont interdits et sévèrement punis par le système humanitaire. Et qu’il leur revient désormais la responsabilité en tant que leader communautaire d’aller informer, sensibiliser et conscientiser le reste de la population, notamment ceux qui leur sont proches dans les organisations diverses.</w:t>
            </w:r>
          </w:p>
          <w:p w:rsidR="00960228" w:rsidRDefault="00960228" w:rsidP="00960228">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A6F28">
              <w:rPr>
                <w:rFonts w:ascii="Arial" w:hAnsi="Arial" w:cs="Arial"/>
                <w:color w:val="auto"/>
              </w:rPr>
              <w:t>Demander leur si d’aucuns voudraient que vous les appuyer à sensibiliser dans leur groupe, et que les groupes les plus sensibilisés seront récompensés en décembre par le projet.</w:t>
            </w:r>
          </w:p>
          <w:p w:rsidR="00E919FE" w:rsidRPr="004A6F28" w:rsidRDefault="00E919FE" w:rsidP="00960228">
            <w:pPr>
              <w:pStyle w:val="Paragraphedeliste"/>
              <w:numPr>
                <w:ilvl w:val="0"/>
                <w:numId w:val="1"/>
              </w:numPr>
              <w:spacing w:after="0" w:line="240" w:lineRule="auto"/>
              <w:ind w:right="11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Dites-leur que la prochaine séance de causerie portera sur les mécanismes de remontée de plainte et aussi, on évaluera ceux qui ont mené les sensibilisation dans leurs groupes.</w:t>
            </w:r>
          </w:p>
        </w:tc>
      </w:tr>
      <w:tr w:rsidR="00EA4E4C" w:rsidRPr="004A6F28" w:rsidTr="00832245">
        <w:trPr>
          <w:trHeight w:val="70"/>
        </w:trPr>
        <w:tc>
          <w:tcPr>
            <w:cnfStyle w:val="000010000000" w:firstRow="0" w:lastRow="0" w:firstColumn="0" w:lastColumn="0" w:oddVBand="1" w:evenVBand="0" w:oddHBand="0" w:evenHBand="0" w:firstRowFirstColumn="0" w:firstRowLastColumn="0" w:lastRowFirstColumn="0" w:lastRowLastColumn="0"/>
            <w:tcW w:w="1985" w:type="dxa"/>
          </w:tcPr>
          <w:p w:rsidR="00EA4E4C" w:rsidRPr="004A6F28" w:rsidRDefault="00EA4E4C" w:rsidP="004011F7">
            <w:pPr>
              <w:jc w:val="both"/>
              <w:rPr>
                <w:rFonts w:ascii="Arial" w:hAnsi="Arial" w:cs="Arial"/>
                <w:b/>
                <w:color w:val="auto"/>
              </w:rPr>
            </w:pPr>
            <w:r w:rsidRPr="004A6F28">
              <w:rPr>
                <w:rFonts w:ascii="Arial" w:hAnsi="Arial" w:cs="Arial"/>
                <w:b/>
                <w:color w:val="auto"/>
              </w:rPr>
              <w:lastRenderedPageBreak/>
              <w:t>Conduite à tenir</w:t>
            </w:r>
          </w:p>
        </w:tc>
        <w:tc>
          <w:tcPr>
            <w:tcW w:w="7377" w:type="dxa"/>
          </w:tcPr>
          <w:p w:rsidR="00EA4E4C" w:rsidRPr="004A6F28" w:rsidRDefault="00EA4E4C" w:rsidP="004011F7">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4A6F28">
              <w:rPr>
                <w:rFonts w:ascii="Arial" w:hAnsi="Arial" w:cs="Arial"/>
                <w:b/>
                <w:color w:val="auto"/>
              </w:rPr>
              <w:t>Description des étapes et activités à mener à chaque étape</w:t>
            </w:r>
          </w:p>
          <w:p w:rsidR="00B26812" w:rsidRPr="004A6F28" w:rsidRDefault="00B26812" w:rsidP="004011F7">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4A6F28">
              <w:rPr>
                <w:rFonts w:ascii="Arial" w:hAnsi="Arial" w:cs="Arial"/>
                <w:b/>
                <w:color w:val="auto"/>
              </w:rPr>
              <w:t xml:space="preserve"> Préalables</w:t>
            </w:r>
          </w:p>
          <w:p w:rsidR="00A824DE" w:rsidRPr="004A6F28" w:rsidRDefault="00A824DE"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Identifier les participants selon les critères ci-dessus ;</w:t>
            </w:r>
          </w:p>
          <w:p w:rsidR="00A824DE" w:rsidRPr="004A6F28" w:rsidRDefault="00A824DE"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 xml:space="preserve">Identifier </w:t>
            </w:r>
            <w:r w:rsidR="00B26812" w:rsidRPr="004A6F28">
              <w:rPr>
                <w:rFonts w:ascii="Arial" w:hAnsi="Arial" w:cs="Arial"/>
                <w:color w:val="auto"/>
              </w:rPr>
              <w:t>le lieu</w:t>
            </w:r>
            <w:r w:rsidRPr="004A6F28">
              <w:rPr>
                <w:rFonts w:ascii="Arial" w:hAnsi="Arial" w:cs="Arial"/>
                <w:color w:val="auto"/>
              </w:rPr>
              <w:t xml:space="preserve"> de la rencontre et la préparation logistique nécessaire</w:t>
            </w:r>
          </w:p>
          <w:p w:rsidR="00A824DE" w:rsidRDefault="00A824DE"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 xml:space="preserve">La disposition doit </w:t>
            </w:r>
            <w:r w:rsidRPr="00E919FE">
              <w:rPr>
                <w:rFonts w:ascii="Arial" w:hAnsi="Arial" w:cs="Arial"/>
                <w:b/>
                <w:color w:val="auto"/>
              </w:rPr>
              <w:t>ABSOLUMENT</w:t>
            </w:r>
            <w:r w:rsidRPr="004A6F28">
              <w:rPr>
                <w:rFonts w:ascii="Arial" w:hAnsi="Arial" w:cs="Arial"/>
                <w:color w:val="auto"/>
              </w:rPr>
              <w:t xml:space="preserve"> tenir compte de la distanciation sociale entre les participants, disposer un seau d’eau, un gobelet et un morceau de savon ;</w:t>
            </w:r>
          </w:p>
          <w:p w:rsidR="00E919FE" w:rsidRPr="004A6F28" w:rsidRDefault="00E919FE"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La disposition est en cercle avec de bonne distance.</w:t>
            </w:r>
          </w:p>
          <w:p w:rsidR="00B26812" w:rsidRPr="004A6F28" w:rsidRDefault="00B26812" w:rsidP="00A824DE">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A824DE" w:rsidRPr="004A6F28" w:rsidRDefault="00B26812" w:rsidP="00A824DE">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4A6F28">
              <w:rPr>
                <w:rFonts w:ascii="Arial" w:hAnsi="Arial" w:cs="Arial"/>
                <w:b/>
                <w:color w:val="auto"/>
              </w:rPr>
              <w:t>Début</w:t>
            </w:r>
            <w:r w:rsidR="00A824DE" w:rsidRPr="004A6F28">
              <w:rPr>
                <w:rFonts w:ascii="Arial" w:hAnsi="Arial" w:cs="Arial"/>
                <w:b/>
                <w:color w:val="auto"/>
              </w:rPr>
              <w:t xml:space="preserve"> de la </w:t>
            </w:r>
            <w:r w:rsidRPr="004A6F28">
              <w:rPr>
                <w:rFonts w:ascii="Arial" w:hAnsi="Arial" w:cs="Arial"/>
                <w:b/>
                <w:color w:val="auto"/>
              </w:rPr>
              <w:t>discussion</w:t>
            </w:r>
          </w:p>
          <w:p w:rsidR="00A824DE" w:rsidRPr="004A6F28" w:rsidRDefault="00A824DE" w:rsidP="00B26812">
            <w:pPr>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A824DE" w:rsidRPr="004A6F28" w:rsidRDefault="00A824DE"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 xml:space="preserve">Démarrer la séance par la présentation de l’objet de la rencontre en expliquant clairement pourquoi cette rencontre est </w:t>
            </w:r>
            <w:r w:rsidR="00B26812" w:rsidRPr="004A6F28">
              <w:rPr>
                <w:rFonts w:ascii="Arial" w:hAnsi="Arial" w:cs="Arial"/>
                <w:color w:val="auto"/>
              </w:rPr>
              <w:t>essentielle</w:t>
            </w:r>
            <w:r w:rsidRPr="004A6F28">
              <w:rPr>
                <w:rFonts w:ascii="Arial" w:hAnsi="Arial" w:cs="Arial"/>
                <w:color w:val="auto"/>
              </w:rPr>
              <w:t xml:space="preserve"> et quel est le </w:t>
            </w:r>
            <w:r w:rsidR="00B26812" w:rsidRPr="004A6F28">
              <w:rPr>
                <w:rFonts w:ascii="Arial" w:hAnsi="Arial" w:cs="Arial"/>
                <w:color w:val="auto"/>
              </w:rPr>
              <w:t>rôle</w:t>
            </w:r>
            <w:r w:rsidRPr="004A6F28">
              <w:rPr>
                <w:rFonts w:ascii="Arial" w:hAnsi="Arial" w:cs="Arial"/>
                <w:color w:val="auto"/>
              </w:rPr>
              <w:t xml:space="preserve"> et la responsabilité des leaders communautaires qu’ils sont pour </w:t>
            </w:r>
            <w:r w:rsidR="00B26812" w:rsidRPr="004A6F28">
              <w:rPr>
                <w:rFonts w:ascii="Arial" w:hAnsi="Arial" w:cs="Arial"/>
                <w:color w:val="auto"/>
              </w:rPr>
              <w:t>protéger</w:t>
            </w:r>
            <w:r w:rsidRPr="004A6F28">
              <w:rPr>
                <w:rFonts w:ascii="Arial" w:hAnsi="Arial" w:cs="Arial"/>
                <w:color w:val="auto"/>
              </w:rPr>
              <w:t xml:space="preserve"> la population ;</w:t>
            </w:r>
          </w:p>
          <w:p w:rsidR="00B26812" w:rsidRPr="004A6F28" w:rsidRDefault="00B26812"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Entamer le déroulement de la séance thème par thème ;</w:t>
            </w:r>
          </w:p>
          <w:p w:rsidR="00B26812" w:rsidRPr="004A6F28" w:rsidRDefault="00B26812"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Prendre les résolutions pratiques</w:t>
            </w:r>
          </w:p>
          <w:p w:rsidR="00B26812" w:rsidRPr="004A6F28" w:rsidRDefault="00B26812" w:rsidP="00B26812">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B26812" w:rsidRPr="004A6F28" w:rsidRDefault="00B26812" w:rsidP="00B26812">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4A6F28">
              <w:rPr>
                <w:rFonts w:ascii="Arial" w:hAnsi="Arial" w:cs="Arial"/>
                <w:b/>
                <w:color w:val="auto"/>
              </w:rPr>
              <w:t>Après les échanges</w:t>
            </w:r>
          </w:p>
          <w:p w:rsidR="00B26812" w:rsidRPr="004A6F28" w:rsidRDefault="00B26812" w:rsidP="00B26812">
            <w:pPr>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B26812" w:rsidRPr="004A6F28" w:rsidRDefault="00B26812"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Remercier les participants pour leur participation active</w:t>
            </w:r>
          </w:p>
          <w:p w:rsidR="00B26812" w:rsidRPr="004A6F28" w:rsidRDefault="00B26812"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Leur demander si les uns et les autres sont disposés à organiser les restitutions au niveau de leurs groupes associatifs, et que nous sommes prêts à les accompagner à cet effet</w:t>
            </w:r>
          </w:p>
          <w:p w:rsidR="00B26812" w:rsidRPr="004A6F28" w:rsidRDefault="00B26812" w:rsidP="004011F7">
            <w:pPr>
              <w:pStyle w:val="Paragraphedeliste"/>
              <w:numPr>
                <w:ilvl w:val="0"/>
                <w:numId w:val="3"/>
              </w:numPr>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A6F28">
              <w:rPr>
                <w:rFonts w:ascii="Arial" w:hAnsi="Arial" w:cs="Arial"/>
                <w:color w:val="auto"/>
              </w:rPr>
              <w:t>Si oui, faites un planning opérationnel avec ces derniers,</w:t>
            </w:r>
            <w:r w:rsidR="00A824DE" w:rsidRPr="004A6F28">
              <w:rPr>
                <w:rFonts w:ascii="Arial" w:hAnsi="Arial" w:cs="Arial"/>
                <w:color w:val="auto"/>
              </w:rPr>
              <w:t xml:space="preserve"> </w:t>
            </w:r>
          </w:p>
          <w:p w:rsidR="00EA4E4C" w:rsidRPr="004A6F28" w:rsidRDefault="00EA4E4C" w:rsidP="00B26812">
            <w:pPr>
              <w:pStyle w:val="Paragraphedeliste"/>
              <w:spacing w:after="0" w:line="240" w:lineRule="auto"/>
              <w:ind w:right="11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C42AE2" w:rsidRPr="00C42AE2" w:rsidTr="00832245">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985" w:type="dxa"/>
          </w:tcPr>
          <w:p w:rsidR="00C42AE2" w:rsidRPr="00C42AE2" w:rsidRDefault="00C42AE2" w:rsidP="004011F7">
            <w:pPr>
              <w:jc w:val="both"/>
              <w:rPr>
                <w:rFonts w:ascii="Arial" w:hAnsi="Arial" w:cs="Arial"/>
                <w:b/>
                <w:color w:val="auto"/>
              </w:rPr>
            </w:pPr>
            <w:r w:rsidRPr="00C42AE2">
              <w:rPr>
                <w:rFonts w:ascii="Arial" w:hAnsi="Arial" w:cs="Arial"/>
                <w:b/>
                <w:color w:val="auto"/>
              </w:rPr>
              <w:t>Clôture de l’activité</w:t>
            </w:r>
            <w:r w:rsidR="00685734">
              <w:rPr>
                <w:rFonts w:ascii="Arial" w:hAnsi="Arial" w:cs="Arial"/>
                <w:b/>
                <w:color w:val="auto"/>
              </w:rPr>
              <w:t xml:space="preserve"> et livrables attendus</w:t>
            </w:r>
          </w:p>
        </w:tc>
        <w:tc>
          <w:tcPr>
            <w:tcW w:w="7377" w:type="dxa"/>
          </w:tcPr>
          <w:p w:rsidR="00C42AE2" w:rsidRPr="00C42AE2" w:rsidRDefault="00C42AE2" w:rsidP="00685734">
            <w:pPr>
              <w:ind w:left="360" w:right="11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C42AE2">
              <w:rPr>
                <w:rFonts w:ascii="Arial" w:hAnsi="Arial" w:cs="Arial"/>
                <w:b/>
                <w:color w:val="auto"/>
              </w:rPr>
              <w:t>Prenez le maximum de photo, surtout les photos actives où les gens s’expriment, prenez aussi les photos de dos ;</w:t>
            </w:r>
          </w:p>
          <w:p w:rsidR="00C42AE2" w:rsidRPr="00C42AE2" w:rsidRDefault="00C42AE2" w:rsidP="00685734">
            <w:pPr>
              <w:ind w:left="360" w:right="11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C42AE2">
              <w:rPr>
                <w:rFonts w:ascii="Arial" w:hAnsi="Arial" w:cs="Arial"/>
                <w:b/>
                <w:color w:val="auto"/>
              </w:rPr>
              <w:t xml:space="preserve">A la fin, demander 3 interviews (jeune/femme/homme) et demander leur ce qu’ils pensent de la séance de discussion qui vient de se tenir, ce qu’ils retiennent de particulier, si cela va l’aider, comment compte-t-il le faire connaitre aux autres. </w:t>
            </w:r>
          </w:p>
          <w:p w:rsidR="00C42AE2" w:rsidRDefault="00C42AE2" w:rsidP="00685734">
            <w:pPr>
              <w:ind w:left="360" w:right="11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u w:val="single"/>
              </w:rPr>
            </w:pPr>
            <w:r w:rsidRPr="00C42AE2">
              <w:rPr>
                <w:rFonts w:ascii="Arial" w:hAnsi="Arial" w:cs="Arial"/>
                <w:b/>
                <w:color w:val="auto"/>
                <w:u w:val="single"/>
              </w:rPr>
              <w:t xml:space="preserve">(De préférence, dès le début de la séance, identifier déjà les personnes que vous comptez passer à l’interview à la fin, et aviser les que vous souhaitez les questionner à la fin sur les </w:t>
            </w:r>
            <w:r w:rsidRPr="00C42AE2">
              <w:rPr>
                <w:rFonts w:ascii="Arial" w:hAnsi="Arial" w:cs="Arial"/>
                <w:b/>
                <w:color w:val="auto"/>
                <w:u w:val="single"/>
              </w:rPr>
              <w:lastRenderedPageBreak/>
              <w:t>questions suivantes)</w:t>
            </w:r>
            <w:r w:rsidR="00685734">
              <w:rPr>
                <w:rFonts w:ascii="Arial" w:hAnsi="Arial" w:cs="Arial"/>
                <w:b/>
                <w:color w:val="auto"/>
                <w:u w:val="single"/>
              </w:rPr>
              <w:t>.</w:t>
            </w:r>
          </w:p>
          <w:p w:rsidR="00685734" w:rsidRPr="00C42AE2" w:rsidRDefault="00685734" w:rsidP="00685734">
            <w:pPr>
              <w:ind w:left="360" w:right="11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u w:val="single"/>
              </w:rPr>
            </w:pPr>
            <w:r>
              <w:rPr>
                <w:rFonts w:ascii="Arial" w:hAnsi="Arial" w:cs="Arial"/>
                <w:b/>
                <w:color w:val="auto"/>
                <w:u w:val="single"/>
              </w:rPr>
              <w:t>Faites signer les fiches de consentement aux personnes que vous allez passer en interview. Il faut les filmer de face et de dos</w:t>
            </w:r>
          </w:p>
        </w:tc>
      </w:tr>
      <w:tr w:rsidR="00FE3123" w:rsidRPr="00C42AE2" w:rsidTr="00832245">
        <w:trPr>
          <w:trHeight w:val="70"/>
        </w:trPr>
        <w:tc>
          <w:tcPr>
            <w:cnfStyle w:val="000010000000" w:firstRow="0" w:lastRow="0" w:firstColumn="0" w:lastColumn="0" w:oddVBand="1" w:evenVBand="0" w:oddHBand="0" w:evenHBand="0" w:firstRowFirstColumn="0" w:firstRowLastColumn="0" w:lastRowFirstColumn="0" w:lastRowLastColumn="0"/>
            <w:tcW w:w="1985" w:type="dxa"/>
          </w:tcPr>
          <w:p w:rsidR="00FE3123" w:rsidRPr="00C42AE2" w:rsidRDefault="00FE3123" w:rsidP="004011F7">
            <w:pPr>
              <w:jc w:val="both"/>
              <w:rPr>
                <w:rFonts w:ascii="Arial" w:hAnsi="Arial" w:cs="Arial"/>
                <w:b/>
              </w:rPr>
            </w:pPr>
            <w:r>
              <w:rPr>
                <w:rFonts w:ascii="Arial" w:hAnsi="Arial" w:cs="Arial"/>
                <w:b/>
              </w:rPr>
              <w:lastRenderedPageBreak/>
              <w:t>Durée</w:t>
            </w:r>
          </w:p>
        </w:tc>
        <w:tc>
          <w:tcPr>
            <w:tcW w:w="7377" w:type="dxa"/>
          </w:tcPr>
          <w:p w:rsidR="00FE3123" w:rsidRPr="00C42AE2" w:rsidRDefault="00FE3123" w:rsidP="00685734">
            <w:pPr>
              <w:ind w:left="360" w:right="11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2 heures au maximum</w:t>
            </w:r>
          </w:p>
        </w:tc>
      </w:tr>
    </w:tbl>
    <w:p w:rsidR="00EA4E4C" w:rsidRPr="00D61557" w:rsidRDefault="00EA4E4C" w:rsidP="004720AE">
      <w:pPr>
        <w:spacing w:line="276" w:lineRule="auto"/>
        <w:jc w:val="both"/>
        <w:rPr>
          <w:rFonts w:ascii="Arial" w:hAnsi="Arial" w:cs="Arial"/>
          <w:b/>
        </w:rPr>
      </w:pPr>
    </w:p>
    <w:p w:rsidR="00EA4E4C" w:rsidRPr="00D61557" w:rsidRDefault="00EA4E4C" w:rsidP="004720AE">
      <w:pPr>
        <w:spacing w:line="276" w:lineRule="auto"/>
        <w:jc w:val="both"/>
        <w:rPr>
          <w:rFonts w:ascii="Arial" w:hAnsi="Arial" w:cs="Arial"/>
          <w:b/>
        </w:rPr>
      </w:pPr>
    </w:p>
    <w:p w:rsidR="004720AE" w:rsidRPr="00D61557" w:rsidRDefault="004720AE" w:rsidP="004720AE">
      <w:pPr>
        <w:spacing w:line="276" w:lineRule="auto"/>
        <w:jc w:val="both"/>
        <w:rPr>
          <w:rFonts w:ascii="Arial" w:hAnsi="Arial" w:cs="Arial"/>
        </w:rPr>
      </w:pPr>
    </w:p>
    <w:p w:rsidR="00487AA2" w:rsidRPr="00FE3123" w:rsidRDefault="00FE3123">
      <w:pPr>
        <w:rPr>
          <w:rFonts w:ascii="Arial" w:hAnsi="Arial" w:cs="Arial"/>
          <w:b/>
          <w:sz w:val="24"/>
          <w:u w:val="single"/>
        </w:rPr>
      </w:pPr>
      <w:r w:rsidRPr="00FE3123">
        <w:rPr>
          <w:rFonts w:ascii="Arial" w:hAnsi="Arial" w:cs="Arial"/>
          <w:b/>
          <w:sz w:val="24"/>
          <w:u w:val="single"/>
        </w:rPr>
        <w:t>Structure de la rencontre</w:t>
      </w:r>
    </w:p>
    <w:tbl>
      <w:tblPr>
        <w:tblStyle w:val="TableauGrille4-Accentuation5"/>
        <w:tblW w:w="0" w:type="auto"/>
        <w:tblLook w:val="04A0" w:firstRow="1" w:lastRow="0" w:firstColumn="1" w:lastColumn="0" w:noHBand="0" w:noVBand="1"/>
      </w:tblPr>
      <w:tblGrid>
        <w:gridCol w:w="4361"/>
        <w:gridCol w:w="1749"/>
        <w:gridCol w:w="3056"/>
      </w:tblGrid>
      <w:tr w:rsidR="00FE3123" w:rsidTr="00FE3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pPr>
              <w:rPr>
                <w:rFonts w:ascii="Arial" w:hAnsi="Arial" w:cs="Arial"/>
              </w:rPr>
            </w:pPr>
            <w:r>
              <w:rPr>
                <w:rFonts w:ascii="Arial" w:hAnsi="Arial" w:cs="Arial"/>
              </w:rPr>
              <w:t xml:space="preserve">Points </w:t>
            </w:r>
          </w:p>
        </w:tc>
        <w:tc>
          <w:tcPr>
            <w:tcW w:w="1749" w:type="dxa"/>
          </w:tcPr>
          <w:p w:rsidR="00FE3123" w:rsidRDefault="00FE3123">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Durée</w:t>
            </w:r>
          </w:p>
        </w:tc>
        <w:tc>
          <w:tcPr>
            <w:tcW w:w="3056" w:type="dxa"/>
          </w:tcPr>
          <w:p w:rsidR="00FE3123" w:rsidRDefault="00FE3123">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Méthodologie </w:t>
            </w:r>
          </w:p>
        </w:tc>
      </w:tr>
      <w:tr w:rsidR="00FE3123" w:rsidTr="00FE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pPr>
              <w:rPr>
                <w:rFonts w:ascii="Arial" w:hAnsi="Arial" w:cs="Arial"/>
              </w:rPr>
            </w:pPr>
            <w:r>
              <w:rPr>
                <w:rFonts w:ascii="Arial" w:hAnsi="Arial" w:cs="Arial"/>
              </w:rPr>
              <w:t>Mise en place et installation</w:t>
            </w:r>
          </w:p>
        </w:tc>
        <w:tc>
          <w:tcPr>
            <w:tcW w:w="1749" w:type="dxa"/>
          </w:tcPr>
          <w:p w:rsidR="00FE3123" w:rsidRDefault="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 min</w:t>
            </w:r>
          </w:p>
        </w:tc>
        <w:tc>
          <w:tcPr>
            <w:tcW w:w="3056" w:type="dxa"/>
          </w:tcPr>
          <w:p w:rsidR="00FE3123" w:rsidRDefault="00FE3123">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FE3123" w:rsidRDefault="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Brainstorming</w:t>
            </w:r>
          </w:p>
        </w:tc>
      </w:tr>
      <w:tr w:rsidR="00FE3123" w:rsidTr="00FE3123">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pPr>
              <w:rPr>
                <w:rFonts w:ascii="Arial" w:hAnsi="Arial" w:cs="Arial"/>
              </w:rPr>
            </w:pPr>
            <w:r>
              <w:rPr>
                <w:rFonts w:ascii="Arial" w:hAnsi="Arial" w:cs="Arial"/>
              </w:rPr>
              <w:t>Présentation des participants et présentation des objectifs de la rencontre</w:t>
            </w:r>
          </w:p>
        </w:tc>
        <w:tc>
          <w:tcPr>
            <w:tcW w:w="1749" w:type="dxa"/>
          </w:tcPr>
          <w:p w:rsidR="00FE3123" w:rsidRDefault="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 min</w:t>
            </w:r>
          </w:p>
        </w:tc>
        <w:tc>
          <w:tcPr>
            <w:tcW w:w="3056" w:type="dxa"/>
          </w:tcPr>
          <w:p w:rsidR="00FE3123" w:rsidRDefault="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Exposé et brainstorming</w:t>
            </w:r>
          </w:p>
        </w:tc>
      </w:tr>
      <w:tr w:rsidR="00FE3123" w:rsidTr="00FE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rsidP="00FE3123">
            <w:pPr>
              <w:rPr>
                <w:rFonts w:ascii="Arial" w:hAnsi="Arial" w:cs="Arial"/>
              </w:rPr>
            </w:pPr>
            <w:r>
              <w:rPr>
                <w:rFonts w:ascii="Arial" w:hAnsi="Arial" w:cs="Arial"/>
              </w:rPr>
              <w:t>Comprendre la notion de l’Aide humanitaire</w:t>
            </w:r>
          </w:p>
        </w:tc>
        <w:tc>
          <w:tcPr>
            <w:tcW w:w="1749" w:type="dxa"/>
          </w:tcPr>
          <w:p w:rsidR="00FE3123" w:rsidRDefault="00FE3123" w:rsidP="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 min</w:t>
            </w:r>
          </w:p>
        </w:tc>
        <w:tc>
          <w:tcPr>
            <w:tcW w:w="3056" w:type="dxa"/>
          </w:tcPr>
          <w:p w:rsidR="00FE3123" w:rsidRDefault="00FE3123" w:rsidP="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Exposé et brainstorming</w:t>
            </w:r>
          </w:p>
        </w:tc>
      </w:tr>
      <w:tr w:rsidR="00FE3123" w:rsidTr="00FE3123">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rsidP="00FE3123">
            <w:pPr>
              <w:rPr>
                <w:rFonts w:ascii="Arial" w:hAnsi="Arial" w:cs="Arial"/>
              </w:rPr>
            </w:pPr>
            <w:r>
              <w:rPr>
                <w:rFonts w:ascii="Arial" w:hAnsi="Arial" w:cs="Arial"/>
              </w:rPr>
              <w:t>Comprendre les abus et exploitations sexuels (causes et conséquences)</w:t>
            </w:r>
          </w:p>
        </w:tc>
        <w:tc>
          <w:tcPr>
            <w:tcW w:w="1749" w:type="dxa"/>
          </w:tcPr>
          <w:p w:rsidR="00FE3123" w:rsidRDefault="00FE3123" w:rsidP="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 min</w:t>
            </w:r>
          </w:p>
        </w:tc>
        <w:tc>
          <w:tcPr>
            <w:tcW w:w="3056" w:type="dxa"/>
          </w:tcPr>
          <w:p w:rsidR="00FE3123" w:rsidRDefault="00FE3123" w:rsidP="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Exposé et brainstorming</w:t>
            </w:r>
          </w:p>
        </w:tc>
      </w:tr>
      <w:tr w:rsidR="00FE3123" w:rsidTr="00FE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pPr>
              <w:rPr>
                <w:rFonts w:ascii="Arial" w:hAnsi="Arial" w:cs="Arial"/>
              </w:rPr>
            </w:pPr>
            <w:r>
              <w:rPr>
                <w:rFonts w:ascii="Arial" w:hAnsi="Arial" w:cs="Arial"/>
              </w:rPr>
              <w:t>Echange/diagnostics  sur cette pratique dans notre communauté</w:t>
            </w:r>
          </w:p>
        </w:tc>
        <w:tc>
          <w:tcPr>
            <w:tcW w:w="1749" w:type="dxa"/>
          </w:tcPr>
          <w:p w:rsidR="00FE3123" w:rsidRDefault="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 min</w:t>
            </w:r>
          </w:p>
        </w:tc>
        <w:tc>
          <w:tcPr>
            <w:tcW w:w="3056" w:type="dxa"/>
          </w:tcPr>
          <w:p w:rsidR="00FE3123" w:rsidRDefault="00FE312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Discussions </w:t>
            </w:r>
          </w:p>
        </w:tc>
      </w:tr>
      <w:tr w:rsidR="00FE3123" w:rsidTr="00FE3123">
        <w:tc>
          <w:tcPr>
            <w:cnfStyle w:val="001000000000" w:firstRow="0" w:lastRow="0" w:firstColumn="1" w:lastColumn="0" w:oddVBand="0" w:evenVBand="0" w:oddHBand="0" w:evenHBand="0" w:firstRowFirstColumn="0" w:firstRowLastColumn="0" w:lastRowFirstColumn="0" w:lastRowLastColumn="0"/>
            <w:tcW w:w="4361" w:type="dxa"/>
          </w:tcPr>
          <w:p w:rsidR="00FE3123" w:rsidRDefault="00FE3123">
            <w:pPr>
              <w:rPr>
                <w:rFonts w:ascii="Arial" w:hAnsi="Arial" w:cs="Arial"/>
              </w:rPr>
            </w:pPr>
            <w:r>
              <w:rPr>
                <w:rFonts w:ascii="Arial" w:hAnsi="Arial" w:cs="Arial"/>
              </w:rPr>
              <w:t xml:space="preserve">Conclusion et perspectives </w:t>
            </w:r>
          </w:p>
        </w:tc>
        <w:tc>
          <w:tcPr>
            <w:tcW w:w="1749" w:type="dxa"/>
          </w:tcPr>
          <w:p w:rsidR="00FE3123" w:rsidRDefault="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 min</w:t>
            </w:r>
          </w:p>
        </w:tc>
        <w:tc>
          <w:tcPr>
            <w:tcW w:w="3056" w:type="dxa"/>
          </w:tcPr>
          <w:p w:rsidR="00FE3123" w:rsidRDefault="00FE312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Brainstorming</w:t>
            </w:r>
          </w:p>
          <w:p w:rsidR="00FE3123" w:rsidRDefault="00FE312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FE3123" w:rsidRPr="00D61557" w:rsidRDefault="00FE3123">
      <w:pPr>
        <w:rPr>
          <w:rFonts w:ascii="Arial" w:hAnsi="Arial" w:cs="Arial"/>
        </w:rPr>
      </w:pPr>
    </w:p>
    <w:sectPr w:rsidR="00FE3123" w:rsidRPr="00D61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F1931"/>
    <w:multiLevelType w:val="hybridMultilevel"/>
    <w:tmpl w:val="15E2E5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AB6630"/>
    <w:multiLevelType w:val="hybridMultilevel"/>
    <w:tmpl w:val="3146B3B8"/>
    <w:lvl w:ilvl="0" w:tplc="C17C6D30">
      <w:numFmt w:val="bullet"/>
      <w:lvlText w:val="-"/>
      <w:lvlJc w:val="left"/>
      <w:pPr>
        <w:ind w:left="720" w:hanging="360"/>
      </w:pPr>
      <w:rPr>
        <w:rFonts w:ascii="Baskerville Old Face" w:eastAsiaTheme="minorHAnsi" w:hAnsi="Baskerville Old Fac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E7206E"/>
    <w:multiLevelType w:val="hybridMultilevel"/>
    <w:tmpl w:val="A4F863AC"/>
    <w:lvl w:ilvl="0" w:tplc="2EBEB26E">
      <w:start w:val="3"/>
      <w:numFmt w:val="bullet"/>
      <w:lvlText w:val="-"/>
      <w:lvlJc w:val="left"/>
      <w:pPr>
        <w:ind w:left="720" w:hanging="360"/>
      </w:pPr>
      <w:rPr>
        <w:rFonts w:ascii="Arial" w:eastAsia="Times New Roman" w:hAnsi="Arial"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640408"/>
    <w:multiLevelType w:val="hybridMultilevel"/>
    <w:tmpl w:val="198C6A12"/>
    <w:lvl w:ilvl="0" w:tplc="689476E2">
      <w:start w:val="1"/>
      <w:numFmt w:val="bullet"/>
      <w:lvlText w:val="-"/>
      <w:lvlJc w:val="left"/>
      <w:pPr>
        <w:ind w:left="650" w:hanging="360"/>
      </w:pPr>
      <w:rPr>
        <w:rFonts w:ascii="Arial" w:eastAsiaTheme="minorHAnsi" w:hAnsi="Arial" w:cs="Aria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AE"/>
    <w:rsid w:val="0031218E"/>
    <w:rsid w:val="004011F7"/>
    <w:rsid w:val="004720AE"/>
    <w:rsid w:val="00487AA2"/>
    <w:rsid w:val="004A6F28"/>
    <w:rsid w:val="00547EED"/>
    <w:rsid w:val="00685734"/>
    <w:rsid w:val="00832245"/>
    <w:rsid w:val="00925FFC"/>
    <w:rsid w:val="00960228"/>
    <w:rsid w:val="00A824DE"/>
    <w:rsid w:val="00A832BA"/>
    <w:rsid w:val="00B26812"/>
    <w:rsid w:val="00C42AE2"/>
    <w:rsid w:val="00D0398F"/>
    <w:rsid w:val="00D61557"/>
    <w:rsid w:val="00E30B39"/>
    <w:rsid w:val="00E546DC"/>
    <w:rsid w:val="00E919FE"/>
    <w:rsid w:val="00EA4E4C"/>
    <w:rsid w:val="00FE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1786"/>
  <w15:docId w15:val="{ED56C461-6140-4C92-A3CF-1FE9C7B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AE"/>
  </w:style>
  <w:style w:type="paragraph" w:styleId="Titre2">
    <w:name w:val="heading 2"/>
    <w:basedOn w:val="Normal"/>
    <w:next w:val="Normal"/>
    <w:link w:val="Titre2Car"/>
    <w:uiPriority w:val="9"/>
    <w:unhideWhenUsed/>
    <w:qFormat/>
    <w:rsid w:val="00EA4E4C"/>
    <w:pPr>
      <w:keepNext/>
      <w:keepLines/>
      <w:spacing w:before="200" w:after="0" w:line="276" w:lineRule="auto"/>
      <w:outlineLvl w:val="1"/>
    </w:pPr>
    <w:rPr>
      <w:rFonts w:ascii="Cambria" w:eastAsia="Times New Roman" w:hAnsi="Cambria" w:cs="Times New Roman"/>
      <w:b/>
      <w:bCs/>
      <w:noProof/>
      <w:color w:val="4F81BD"/>
      <w:sz w:val="26"/>
      <w:szCs w:val="26"/>
    </w:rPr>
  </w:style>
  <w:style w:type="paragraph" w:styleId="Titre4">
    <w:name w:val="heading 4"/>
    <w:basedOn w:val="Normal"/>
    <w:next w:val="Normal"/>
    <w:link w:val="Titre4Car"/>
    <w:qFormat/>
    <w:rsid w:val="00EA4E4C"/>
    <w:pPr>
      <w:keepNext/>
      <w:spacing w:before="240" w:after="60" w:line="240" w:lineRule="auto"/>
      <w:outlineLvl w:val="3"/>
    </w:pPr>
    <w:rPr>
      <w:rFonts w:ascii="Times New Roman" w:eastAsia="Times New Roman" w:hAnsi="Times New Roman" w:cs="Times New Roman"/>
      <w:b/>
      <w:bCs/>
      <w:noProo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720AE"/>
    <w:pPr>
      <w:spacing w:after="200" w:line="276" w:lineRule="auto"/>
      <w:ind w:left="720"/>
      <w:contextualSpacing/>
    </w:pPr>
  </w:style>
  <w:style w:type="character" w:customStyle="1" w:styleId="ParagraphedelisteCar">
    <w:name w:val="Paragraphe de liste Car"/>
    <w:link w:val="Paragraphedeliste"/>
    <w:uiPriority w:val="34"/>
    <w:rsid w:val="004720AE"/>
  </w:style>
  <w:style w:type="character" w:customStyle="1" w:styleId="Titre2Car">
    <w:name w:val="Titre 2 Car"/>
    <w:basedOn w:val="Policepardfaut"/>
    <w:link w:val="Titre2"/>
    <w:uiPriority w:val="9"/>
    <w:rsid w:val="00EA4E4C"/>
    <w:rPr>
      <w:rFonts w:ascii="Cambria" w:eastAsia="Times New Roman" w:hAnsi="Cambria" w:cs="Times New Roman"/>
      <w:b/>
      <w:bCs/>
      <w:noProof/>
      <w:color w:val="4F81BD"/>
      <w:sz w:val="26"/>
      <w:szCs w:val="26"/>
    </w:rPr>
  </w:style>
  <w:style w:type="character" w:customStyle="1" w:styleId="Titre4Car">
    <w:name w:val="Titre 4 Car"/>
    <w:basedOn w:val="Policepardfaut"/>
    <w:link w:val="Titre4"/>
    <w:rsid w:val="00EA4E4C"/>
    <w:rPr>
      <w:rFonts w:ascii="Times New Roman" w:eastAsia="Times New Roman" w:hAnsi="Times New Roman" w:cs="Times New Roman"/>
      <w:b/>
      <w:bCs/>
      <w:noProof/>
      <w:sz w:val="28"/>
      <w:szCs w:val="28"/>
      <w:lang w:eastAsia="fr-FR"/>
    </w:rPr>
  </w:style>
  <w:style w:type="table" w:customStyle="1" w:styleId="TableauGrille6Couleur-Accentuation61">
    <w:name w:val="Tableau Grille 6 Couleur - Accentuation 61"/>
    <w:basedOn w:val="TableauNormal"/>
    <w:uiPriority w:val="51"/>
    <w:rsid w:val="00EA4E4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lledutableau">
    <w:name w:val="Table Grid"/>
    <w:basedOn w:val="TableauNormal"/>
    <w:uiPriority w:val="39"/>
    <w:rsid w:val="00FE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FE31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5">
    <w:name w:val="Grid Table 4 Accent 5"/>
    <w:basedOn w:val="TableauNormal"/>
    <w:uiPriority w:val="49"/>
    <w:rsid w:val="00FE31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1530</Words>
  <Characters>8416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2021-11-02T11:40:00Z</dcterms:created>
  <dcterms:modified xsi:type="dcterms:W3CDTF">2022-01-26T06:49:00Z</dcterms:modified>
</cp:coreProperties>
</file>